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CEDC"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Course Syllabus</w:t>
      </w:r>
    </w:p>
    <w:p w14:paraId="6E27AC1B" w14:textId="5F03B222" w:rsidR="00B0340C" w:rsidRPr="00B0340C" w:rsidRDefault="00B0340C" w:rsidP="00B0340C">
      <w:pPr>
        <w:rPr>
          <w:rFonts w:ascii="Arial Narrow" w:hAnsi="Arial Narrow"/>
          <w:b/>
          <w:bCs/>
          <w:sz w:val="22"/>
          <w:szCs w:val="22"/>
        </w:rPr>
      </w:pPr>
      <w:r w:rsidRPr="00B0340C">
        <w:rPr>
          <w:rFonts w:ascii="Arial Narrow" w:hAnsi="Arial Narrow"/>
          <w:b/>
          <w:bCs/>
          <w:sz w:val="22"/>
          <w:szCs w:val="22"/>
        </w:rPr>
        <w:t xml:space="preserve">E </w:t>
      </w:r>
      <w:proofErr w:type="gramStart"/>
      <w:r w:rsidRPr="00B0340C">
        <w:rPr>
          <w:rFonts w:ascii="Arial Narrow" w:hAnsi="Arial Narrow"/>
          <w:b/>
          <w:bCs/>
          <w:sz w:val="22"/>
          <w:szCs w:val="22"/>
        </w:rPr>
        <w:t>110</w:t>
      </w:r>
      <w:r>
        <w:rPr>
          <w:rFonts w:ascii="Arial Narrow" w:hAnsi="Arial Narrow"/>
          <w:b/>
          <w:bCs/>
          <w:sz w:val="22"/>
          <w:szCs w:val="22"/>
        </w:rPr>
        <w:t>:</w:t>
      </w:r>
      <w:r w:rsidRPr="00B0340C">
        <w:rPr>
          <w:rFonts w:ascii="Arial Narrow" w:hAnsi="Arial Narrow"/>
          <w:b/>
          <w:bCs/>
          <w:sz w:val="22"/>
          <w:szCs w:val="22"/>
        </w:rPr>
        <w:t>Principles</w:t>
      </w:r>
      <w:proofErr w:type="gramEnd"/>
      <w:r w:rsidRPr="00B0340C">
        <w:rPr>
          <w:rFonts w:ascii="Arial Narrow" w:hAnsi="Arial Narrow"/>
          <w:b/>
          <w:bCs/>
          <w:sz w:val="22"/>
          <w:szCs w:val="22"/>
        </w:rPr>
        <w:t xml:space="preserve"> of University Teaching and Learning in STEM</w:t>
      </w:r>
    </w:p>
    <w:p w14:paraId="03026E04" w14:textId="26E3E339" w:rsidR="00B0340C" w:rsidRPr="00B0340C" w:rsidRDefault="00B0340C" w:rsidP="00B0340C">
      <w:pPr>
        <w:rPr>
          <w:rFonts w:ascii="Arial Narrow" w:hAnsi="Arial Narrow"/>
          <w:sz w:val="22"/>
          <w:szCs w:val="22"/>
        </w:rPr>
      </w:pPr>
      <w:r>
        <w:rPr>
          <w:rFonts w:ascii="Arial Narrow" w:hAnsi="Arial Narrow"/>
          <w:sz w:val="22"/>
          <w:szCs w:val="22"/>
        </w:rPr>
        <w:t>Offered winter and spring terms.</w:t>
      </w:r>
      <w:r w:rsidRPr="00B0340C">
        <w:rPr>
          <w:rFonts w:ascii="Arial Narrow" w:hAnsi="Arial Narrow"/>
          <w:sz w:val="22"/>
          <w:szCs w:val="22"/>
        </w:rPr>
        <w:t xml:space="preserve"> 3 units (2-0-1)</w:t>
      </w:r>
    </w:p>
    <w:p w14:paraId="0F4339A4"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2107062C"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u w:val="single"/>
        </w:rPr>
        <w:t>Key Course Info:</w:t>
      </w:r>
    </w:p>
    <w:tbl>
      <w:tblPr>
        <w:tblW w:w="96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5"/>
        <w:gridCol w:w="7907"/>
      </w:tblGrid>
      <w:tr w:rsidR="00B0340C" w:rsidRPr="00B0340C" w14:paraId="53745FAE" w14:textId="77777777" w:rsidTr="002C46CF">
        <w:tc>
          <w:tcPr>
            <w:tcW w:w="17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849C4E"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Instructor:    </w:t>
            </w:r>
          </w:p>
        </w:tc>
        <w:tc>
          <w:tcPr>
            <w:tcW w:w="79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B6D1966"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Melissa Dabiri, Ed.D.                 Pronouns: she/her/hers</w:t>
            </w:r>
          </w:p>
        </w:tc>
      </w:tr>
      <w:tr w:rsidR="00B0340C" w:rsidRPr="00B0340C" w14:paraId="2B71CC98" w14:textId="77777777" w:rsidTr="002C46CF">
        <w:tc>
          <w:tcPr>
            <w:tcW w:w="17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877931" w14:textId="77777777" w:rsidR="00B0340C" w:rsidRPr="00B0340C" w:rsidRDefault="00B0340C" w:rsidP="00B0340C">
            <w:pPr>
              <w:rPr>
                <w:rFonts w:ascii="Arial Narrow" w:hAnsi="Arial Narrow"/>
                <w:b/>
                <w:bCs/>
                <w:sz w:val="22"/>
                <w:szCs w:val="22"/>
              </w:rPr>
            </w:pPr>
          </w:p>
        </w:tc>
        <w:tc>
          <w:tcPr>
            <w:tcW w:w="79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41249F"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Associate Director for University Teaching, CTLO</w:t>
            </w:r>
          </w:p>
          <w:p w14:paraId="682696BD"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Contact: </w:t>
            </w:r>
            <w:hyperlink r:id="rId5" w:tgtFrame="_blank" w:history="1">
              <w:r w:rsidRPr="00B0340C">
                <w:rPr>
                  <w:rStyle w:val="Hyperlink"/>
                  <w:rFonts w:ascii="Arial Narrow" w:hAnsi="Arial Narrow"/>
                  <w:sz w:val="22"/>
                  <w:szCs w:val="22"/>
                </w:rPr>
                <w:t>mdabiri@caltech.edu</w:t>
              </w:r>
            </w:hyperlink>
          </w:p>
        </w:tc>
      </w:tr>
      <w:tr w:rsidR="00B0340C" w:rsidRPr="00B0340C" w14:paraId="2B98CA18" w14:textId="77777777" w:rsidTr="002C46CF">
        <w:tc>
          <w:tcPr>
            <w:tcW w:w="17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7C2A754"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Class Meetings: </w:t>
            </w:r>
          </w:p>
        </w:tc>
        <w:tc>
          <w:tcPr>
            <w:tcW w:w="79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9A1FA1" w14:textId="63341E67" w:rsidR="00B0340C" w:rsidRPr="00B0340C" w:rsidRDefault="00B0340C" w:rsidP="00B0340C">
            <w:pPr>
              <w:rPr>
                <w:rFonts w:ascii="Arial Narrow" w:hAnsi="Arial Narrow"/>
                <w:sz w:val="22"/>
                <w:szCs w:val="22"/>
              </w:rPr>
            </w:pPr>
            <w:proofErr w:type="gramStart"/>
            <w:r>
              <w:rPr>
                <w:rFonts w:ascii="Arial Narrow" w:hAnsi="Arial Narrow"/>
                <w:sz w:val="22"/>
                <w:szCs w:val="22"/>
              </w:rPr>
              <w:t>Typically</w:t>
            </w:r>
            <w:proofErr w:type="gramEnd"/>
            <w:r>
              <w:rPr>
                <w:rFonts w:ascii="Arial Narrow" w:hAnsi="Arial Narrow"/>
                <w:sz w:val="22"/>
                <w:szCs w:val="22"/>
              </w:rPr>
              <w:t xml:space="preserve"> Wednesdays 1pm-3pm at the CTLO Workshop Space (CSS 360)</w:t>
            </w:r>
          </w:p>
          <w:p w14:paraId="60BC1C5B"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roofErr w:type="gramStart"/>
            <w:r w:rsidRPr="00B0340C">
              <w:rPr>
                <w:rFonts w:ascii="Arial Narrow" w:hAnsi="Arial Narrow"/>
                <w:sz w:val="22"/>
                <w:szCs w:val="22"/>
              </w:rPr>
              <w:t>weekly</w:t>
            </w:r>
            <w:proofErr w:type="gramEnd"/>
            <w:r w:rsidRPr="00B0340C">
              <w:rPr>
                <w:rFonts w:ascii="Arial Narrow" w:hAnsi="Arial Narrow"/>
                <w:sz w:val="22"/>
                <w:szCs w:val="22"/>
              </w:rPr>
              <w:t xml:space="preserve"> in-person meetings</w:t>
            </w:r>
          </w:p>
        </w:tc>
      </w:tr>
      <w:tr w:rsidR="00B0340C" w:rsidRPr="00B0340C" w14:paraId="26BD01EB" w14:textId="77777777" w:rsidTr="002C46CF">
        <w:tc>
          <w:tcPr>
            <w:tcW w:w="17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8DB7F0"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Office Hours:  </w:t>
            </w:r>
          </w:p>
        </w:tc>
        <w:tc>
          <w:tcPr>
            <w:tcW w:w="79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D63507"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Flexible; please e-mail to make an appointment. Also happy to meet before/after class sessions.</w:t>
            </w:r>
          </w:p>
        </w:tc>
      </w:tr>
      <w:tr w:rsidR="00B0340C" w:rsidRPr="00B0340C" w14:paraId="7B5CEB21" w14:textId="77777777" w:rsidTr="002C46CF">
        <w:tc>
          <w:tcPr>
            <w:tcW w:w="17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FF6CF0"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Website:     </w:t>
            </w:r>
          </w:p>
        </w:tc>
        <w:tc>
          <w:tcPr>
            <w:tcW w:w="79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03017D"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All class materials will be in the course Canvas site.</w:t>
            </w:r>
          </w:p>
        </w:tc>
      </w:tr>
      <w:tr w:rsidR="00B0340C" w:rsidRPr="00B0340C" w14:paraId="6F9569C2" w14:textId="77777777" w:rsidTr="002C46CF">
        <w:tc>
          <w:tcPr>
            <w:tcW w:w="17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B53F35"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Course Description:</w:t>
            </w:r>
          </w:p>
        </w:tc>
        <w:tc>
          <w:tcPr>
            <w:tcW w:w="79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46B596" w14:textId="77777777" w:rsidR="00B0340C" w:rsidRPr="00B0340C" w:rsidRDefault="00B0340C" w:rsidP="00B0340C">
            <w:pPr>
              <w:numPr>
                <w:ilvl w:val="0"/>
                <w:numId w:val="1"/>
              </w:numPr>
              <w:rPr>
                <w:rFonts w:ascii="Arial Narrow" w:hAnsi="Arial Narrow"/>
                <w:sz w:val="22"/>
                <w:szCs w:val="22"/>
              </w:rPr>
            </w:pPr>
            <w:r w:rsidRPr="00B0340C">
              <w:rPr>
                <w:rFonts w:ascii="Arial Narrow" w:hAnsi="Arial Narrow"/>
                <w:sz w:val="22"/>
                <w:szCs w:val="22"/>
              </w:rPr>
              <w:t>This graduate course examines the research on university-level STEM (science, technology, engineering, and mathematics) teaching and learning, which has been used to inform a well-established body of evidence-based teaching practices.</w:t>
            </w:r>
          </w:p>
          <w:p w14:paraId="4DB11375"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1D4452C9" w14:textId="77777777" w:rsidR="00B0340C" w:rsidRPr="00B0340C" w:rsidRDefault="00B0340C" w:rsidP="00B0340C">
            <w:pPr>
              <w:numPr>
                <w:ilvl w:val="0"/>
                <w:numId w:val="2"/>
              </w:numPr>
              <w:rPr>
                <w:rFonts w:ascii="Arial Narrow" w:hAnsi="Arial Narrow"/>
                <w:sz w:val="22"/>
                <w:szCs w:val="22"/>
              </w:rPr>
            </w:pPr>
            <w:r w:rsidRPr="00B0340C">
              <w:rPr>
                <w:rFonts w:ascii="Arial Narrow" w:hAnsi="Arial Narrow"/>
                <w:sz w:val="22"/>
                <w:szCs w:val="22"/>
              </w:rPr>
              <w:t>Increasingly, future PIs and faculty are called upon to demonstrate knowledge of and ability to apply established pedagogical and assessment practices, as well as to analyze the efficacy of new approaches.</w:t>
            </w:r>
          </w:p>
          <w:p w14:paraId="6128B658"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71E83930" w14:textId="77777777" w:rsidR="00B0340C" w:rsidRPr="00B0340C" w:rsidRDefault="00B0340C" w:rsidP="00B0340C">
            <w:pPr>
              <w:numPr>
                <w:ilvl w:val="0"/>
                <w:numId w:val="3"/>
              </w:numPr>
              <w:rPr>
                <w:rFonts w:ascii="Arial Narrow" w:hAnsi="Arial Narrow"/>
                <w:sz w:val="22"/>
                <w:szCs w:val="22"/>
              </w:rPr>
            </w:pPr>
            <w:r w:rsidRPr="00B0340C">
              <w:rPr>
                <w:rFonts w:ascii="Arial Narrow" w:hAnsi="Arial Narrow"/>
                <w:sz w:val="22"/>
                <w:szCs w:val="22"/>
              </w:rPr>
              <w:t>Weekly interactive meetings will provide focused overviews and guided application of key pedagogical research, such as prior knowledge and misconceptions, novice-expert differences, and cognitive development as applied to university teaching. We will explore the roles of active learning, student engagement, and inclusive teaching practices in designing classes where all students have an equal opportunity to be successful and feel a sense of belonging, both in the course and as scientists.</w:t>
            </w:r>
          </w:p>
          <w:p w14:paraId="74E6E3DD"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58C09809" w14:textId="77777777" w:rsidR="00B0340C" w:rsidRPr="00B0340C" w:rsidRDefault="00B0340C" w:rsidP="00B0340C">
            <w:pPr>
              <w:numPr>
                <w:ilvl w:val="0"/>
                <w:numId w:val="4"/>
              </w:numPr>
              <w:rPr>
                <w:rFonts w:ascii="Arial Narrow" w:hAnsi="Arial Narrow"/>
                <w:sz w:val="22"/>
                <w:szCs w:val="22"/>
              </w:rPr>
            </w:pPr>
            <w:r w:rsidRPr="00B0340C">
              <w:rPr>
                <w:rFonts w:ascii="Arial Narrow" w:hAnsi="Arial Narrow"/>
                <w:sz w:val="22"/>
                <w:szCs w:val="22"/>
              </w:rPr>
              <w:t>Readings will inform in-class work and students will apply principles to a project of their choice. Each weekly class session will be structured as an interactive workshop where participants can practice implementing the strategies discussed. </w:t>
            </w:r>
          </w:p>
        </w:tc>
      </w:tr>
    </w:tbl>
    <w:p w14:paraId="5207252C"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7729DFD3" w14:textId="77777777" w:rsidR="00B0340C" w:rsidRPr="00B0340C" w:rsidRDefault="00B0340C" w:rsidP="00B0340C">
      <w:pPr>
        <w:rPr>
          <w:rFonts w:ascii="Arial Narrow" w:hAnsi="Arial Narrow"/>
          <w:b/>
          <w:bCs/>
        </w:rPr>
      </w:pPr>
      <w:r w:rsidRPr="00B0340C">
        <w:rPr>
          <w:rFonts w:ascii="Arial Narrow" w:hAnsi="Arial Narrow"/>
          <w:b/>
          <w:bCs/>
        </w:rPr>
        <w:t>Welcome to E110! </w:t>
      </w:r>
    </w:p>
    <w:p w14:paraId="1C7C8F80"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This course is designed to enable you to achieve the following learning outcomes:</w:t>
      </w:r>
    </w:p>
    <w:p w14:paraId="7199DFEA" w14:textId="77777777" w:rsidR="00B0340C" w:rsidRPr="00B0340C" w:rsidRDefault="00B0340C" w:rsidP="00B0340C">
      <w:pPr>
        <w:numPr>
          <w:ilvl w:val="0"/>
          <w:numId w:val="5"/>
        </w:numPr>
        <w:rPr>
          <w:rFonts w:ascii="Arial Narrow" w:hAnsi="Arial Narrow"/>
          <w:sz w:val="22"/>
          <w:szCs w:val="22"/>
        </w:rPr>
      </w:pPr>
      <w:r w:rsidRPr="00B0340C">
        <w:rPr>
          <w:rFonts w:ascii="Arial Narrow" w:hAnsi="Arial Narrow"/>
          <w:sz w:val="22"/>
          <w:szCs w:val="22"/>
        </w:rPr>
        <w:t>Identify and explain central research findings on university STEM teaching and learning.</w:t>
      </w:r>
    </w:p>
    <w:p w14:paraId="372FF99D" w14:textId="77777777" w:rsidR="00B0340C" w:rsidRPr="00B0340C" w:rsidRDefault="00B0340C" w:rsidP="00B0340C">
      <w:pPr>
        <w:numPr>
          <w:ilvl w:val="0"/>
          <w:numId w:val="5"/>
        </w:numPr>
        <w:rPr>
          <w:rFonts w:ascii="Arial Narrow" w:hAnsi="Arial Narrow"/>
          <w:sz w:val="22"/>
          <w:szCs w:val="22"/>
        </w:rPr>
      </w:pPr>
      <w:r w:rsidRPr="00B0340C">
        <w:rPr>
          <w:rFonts w:ascii="Arial Narrow" w:hAnsi="Arial Narrow"/>
          <w:sz w:val="22"/>
          <w:szCs w:val="22"/>
        </w:rPr>
        <w:t>Apply those findings to teaching practices in courses and disciplines relevant to you.</w:t>
      </w:r>
    </w:p>
    <w:p w14:paraId="4687BB33" w14:textId="77777777" w:rsidR="00B0340C" w:rsidRPr="00B0340C" w:rsidRDefault="00B0340C" w:rsidP="00B0340C">
      <w:pPr>
        <w:numPr>
          <w:ilvl w:val="0"/>
          <w:numId w:val="5"/>
        </w:numPr>
        <w:rPr>
          <w:rFonts w:ascii="Arial Narrow" w:hAnsi="Arial Narrow"/>
          <w:sz w:val="22"/>
          <w:szCs w:val="22"/>
        </w:rPr>
      </w:pPr>
      <w:r w:rsidRPr="00B0340C">
        <w:rPr>
          <w:rFonts w:ascii="Arial Narrow" w:hAnsi="Arial Narrow"/>
          <w:sz w:val="22"/>
          <w:szCs w:val="22"/>
        </w:rPr>
        <w:t>Construct a comprehensive, current, and individually meaningful philosophy of university-level STEM teaching and learning.</w:t>
      </w:r>
    </w:p>
    <w:p w14:paraId="60257216" w14:textId="77777777" w:rsidR="00B0340C" w:rsidRPr="00B0340C" w:rsidRDefault="00B0340C" w:rsidP="00B0340C">
      <w:pPr>
        <w:numPr>
          <w:ilvl w:val="0"/>
          <w:numId w:val="5"/>
        </w:numPr>
        <w:rPr>
          <w:rFonts w:ascii="Arial Narrow" w:hAnsi="Arial Narrow"/>
          <w:sz w:val="22"/>
          <w:szCs w:val="22"/>
        </w:rPr>
      </w:pPr>
      <w:r w:rsidRPr="00B0340C">
        <w:rPr>
          <w:rFonts w:ascii="Arial Narrow" w:hAnsi="Arial Narrow"/>
          <w:sz w:val="22"/>
          <w:szCs w:val="22"/>
        </w:rPr>
        <w:t>Value and practice evidence-based, inclusive, and equitable approaches to teaching.</w:t>
      </w:r>
    </w:p>
    <w:p w14:paraId="179698AD"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I hope that the class will prepare you to be an effective, articulate, and self-directed university instructor and advanced life-long learner, whether in academia or elsewhere.</w:t>
      </w:r>
    </w:p>
    <w:p w14:paraId="076BE0CB"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509B8B36"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Key Course Components:</w:t>
      </w:r>
    </w:p>
    <w:p w14:paraId="7A386AAF" w14:textId="67D2D229" w:rsidR="00B0340C" w:rsidRPr="00B0340C" w:rsidRDefault="00B0340C" w:rsidP="00B0340C">
      <w:pPr>
        <w:rPr>
          <w:rFonts w:ascii="Arial Narrow" w:hAnsi="Arial Narrow"/>
          <w:sz w:val="22"/>
          <w:szCs w:val="22"/>
        </w:rPr>
      </w:pPr>
      <w:r w:rsidRPr="00B0340C">
        <w:rPr>
          <w:rFonts w:ascii="Arial Narrow" w:hAnsi="Arial Narrow"/>
          <w:sz w:val="22"/>
          <w:szCs w:val="22"/>
        </w:rPr>
        <w:t> 1. </w:t>
      </w:r>
      <w:r w:rsidRPr="00B0340C">
        <w:rPr>
          <w:rFonts w:ascii="Arial Narrow" w:hAnsi="Arial Narrow"/>
          <w:b/>
          <w:bCs/>
          <w:sz w:val="22"/>
          <w:szCs w:val="22"/>
        </w:rPr>
        <w:t>Weekly Coursework &amp; Engagement:</w:t>
      </w:r>
      <w:r w:rsidRPr="00B0340C">
        <w:rPr>
          <w:rFonts w:ascii="Arial Narrow" w:hAnsi="Arial Narrow"/>
          <w:sz w:val="22"/>
          <w:szCs w:val="22"/>
        </w:rPr>
        <w:t xml:space="preserve"> As a 3-unit pass-fail course, shaped in large part by your participation, your contributions in class are essential. Weekly coursework and participation are largely how you will learn, and this work will build toward the main assignments described below. As such, this work will contribute 50% of your course </w:t>
      </w:r>
      <w:r w:rsidR="002C46CF" w:rsidRPr="00B0340C">
        <w:rPr>
          <w:rFonts w:ascii="Arial Narrow" w:hAnsi="Arial Narrow"/>
          <w:sz w:val="22"/>
          <w:szCs w:val="22"/>
        </w:rPr>
        <w:t>grade. Weekly</w:t>
      </w:r>
      <w:r w:rsidRPr="00B0340C">
        <w:rPr>
          <w:rFonts w:ascii="Arial Narrow" w:hAnsi="Arial Narrow"/>
          <w:sz w:val="22"/>
          <w:szCs w:val="22"/>
        </w:rPr>
        <w:t xml:space="preserve"> coursework and engagement include pre-class preparation through readings or other assigned reflection and informal writing, engagement during class (we will have a variety of modes of participation), and short written follow-ups to be submitted in Canvas for feedback (e.g., writing up your individual learning objectives, project ideas, etc.).</w:t>
      </w:r>
    </w:p>
    <w:p w14:paraId="6161B422" w14:textId="77777777" w:rsidR="00B0340C" w:rsidRPr="00B0340C" w:rsidRDefault="00B0340C" w:rsidP="00B0340C">
      <w:pPr>
        <w:rPr>
          <w:rFonts w:ascii="Arial Narrow" w:hAnsi="Arial Narrow"/>
          <w:sz w:val="22"/>
          <w:szCs w:val="22"/>
        </w:rPr>
      </w:pPr>
      <w:r w:rsidRPr="00B0340C">
        <w:rPr>
          <w:rFonts w:ascii="Arial Narrow" w:hAnsi="Arial Narrow"/>
          <w:sz w:val="22"/>
          <w:szCs w:val="22"/>
        </w:rPr>
        <w:lastRenderedPageBreak/>
        <w:t>2. </w:t>
      </w:r>
      <w:r w:rsidRPr="00B0340C">
        <w:rPr>
          <w:rFonts w:ascii="Arial Narrow" w:hAnsi="Arial Narrow"/>
          <w:b/>
          <w:bCs/>
          <w:sz w:val="22"/>
          <w:szCs w:val="22"/>
        </w:rPr>
        <w:t>Main Assignments:</w:t>
      </w:r>
      <w:r w:rsidRPr="00B0340C">
        <w:rPr>
          <w:rFonts w:ascii="Arial Narrow" w:hAnsi="Arial Narrow"/>
          <w:sz w:val="22"/>
          <w:szCs w:val="22"/>
        </w:rPr>
        <w:t> E110 has two major assignments, which together contribute 50% of your course grade. Completion of both assignments is required to pass the course.</w:t>
      </w:r>
    </w:p>
    <w:p w14:paraId="7C48603A" w14:textId="77777777" w:rsidR="00B0340C" w:rsidRPr="00B0340C" w:rsidRDefault="00B0340C" w:rsidP="00B0340C">
      <w:pPr>
        <w:numPr>
          <w:ilvl w:val="0"/>
          <w:numId w:val="6"/>
        </w:numPr>
        <w:rPr>
          <w:rFonts w:ascii="Arial Narrow" w:hAnsi="Arial Narrow"/>
          <w:sz w:val="22"/>
          <w:szCs w:val="22"/>
        </w:rPr>
      </w:pPr>
      <w:r w:rsidRPr="00B0340C">
        <w:rPr>
          <w:rFonts w:ascii="Arial Narrow" w:hAnsi="Arial Narrow"/>
          <w:sz w:val="22"/>
          <w:szCs w:val="22"/>
        </w:rPr>
        <w:t>               Teaching statement / teaching philosophy: a 1.5-to-2-page written statement synthesizing your thoughts about teaching concepts and principles, illustrated through examples and applications relevant to your goals and career. For those who are expecting to apply for academic positions, your teaching statement may be a draft of a document you’ll need for the job market. For others, it will serve to clarify your thoughts about principles of university teaching in STEM such that you can more readily apply them in the future.</w:t>
      </w:r>
    </w:p>
    <w:p w14:paraId="7FA09624" w14:textId="77777777" w:rsidR="00B0340C" w:rsidRPr="00B0340C" w:rsidRDefault="00B0340C" w:rsidP="00B0340C">
      <w:pPr>
        <w:numPr>
          <w:ilvl w:val="0"/>
          <w:numId w:val="6"/>
        </w:numPr>
        <w:rPr>
          <w:rFonts w:ascii="Arial Narrow" w:hAnsi="Arial Narrow"/>
          <w:sz w:val="22"/>
          <w:szCs w:val="22"/>
        </w:rPr>
      </w:pPr>
      <w:r w:rsidRPr="00B0340C">
        <w:rPr>
          <w:rFonts w:ascii="Arial Narrow" w:hAnsi="Arial Narrow"/>
          <w:sz w:val="22"/>
          <w:szCs w:val="22"/>
        </w:rPr>
        <w:t>              Individual project: The project is your opportunity to design and carry out something meaningful to you that applies key ideas from E110. Your project should be shaped significantly by your specific interests and learning objectives. Examples of past E110 projects include designing a course you may teach in the future, resulting in a syllabus and notes/annotations about your pedagogical reasoning; designing or revising assignments for a real or hypothetical course so that they are transparent and effective; designing a workshop/workshop series; researching and synthesizing insights on a teaching topic not discussed in E110. Many other project formats are possible; please don’t let these suggestions limit your imagination!</w:t>
      </w:r>
    </w:p>
    <w:p w14:paraId="4EACD3B2"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57422DCD"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Grades: </w:t>
      </w:r>
    </w:p>
    <w:p w14:paraId="20E3FF05"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xml:space="preserve">E110 is a pass-fail </w:t>
      </w:r>
      <w:proofErr w:type="gramStart"/>
      <w:r w:rsidRPr="00B0340C">
        <w:rPr>
          <w:rFonts w:ascii="Arial Narrow" w:hAnsi="Arial Narrow"/>
          <w:sz w:val="22"/>
          <w:szCs w:val="22"/>
        </w:rPr>
        <w:t>class</w:t>
      </w:r>
      <w:proofErr w:type="gramEnd"/>
      <w:r w:rsidRPr="00B0340C">
        <w:rPr>
          <w:rFonts w:ascii="Arial Narrow" w:hAnsi="Arial Narrow"/>
          <w:sz w:val="22"/>
          <w:szCs w:val="22"/>
        </w:rPr>
        <w:t xml:space="preserve"> and grades are not the focus. Formally, passing requires a minimum grade of 60% overall AND must include BOTH of the following: (1) weekly participation and engagement as described above, and (2) completion of both main assignments. Regarding weekly participation, unexpected situations may come up! If you must miss class, please let the instructor know (ahead of time whenever possible); student is responsible for obtaining and completing any missed worked via Canvas. If you expect to miss more than a couple of class sessions, please consult with the instructor, as this may not be the best term for you to take E110.</w:t>
      </w:r>
    </w:p>
    <w:p w14:paraId="65BB2BB8"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588927EE"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Texts:</w:t>
      </w:r>
    </w:p>
    <w:p w14:paraId="20CDB97E" w14:textId="765BD860" w:rsidR="00B0340C" w:rsidRPr="00B0340C" w:rsidRDefault="00B0340C" w:rsidP="00B0340C">
      <w:pPr>
        <w:rPr>
          <w:rFonts w:ascii="Arial Narrow" w:hAnsi="Arial Narrow"/>
          <w:sz w:val="22"/>
          <w:szCs w:val="22"/>
        </w:rPr>
      </w:pPr>
      <w:r w:rsidRPr="00B0340C">
        <w:rPr>
          <w:rFonts w:ascii="Arial Narrow" w:hAnsi="Arial Narrow"/>
          <w:sz w:val="22"/>
          <w:szCs w:val="22"/>
          <w:u w:val="single"/>
        </w:rPr>
        <w:t>There is no required text for you to purchase for this course.</w:t>
      </w:r>
      <w:r w:rsidRPr="00B0340C">
        <w:rPr>
          <w:rFonts w:ascii="Arial Narrow" w:hAnsi="Arial Narrow"/>
          <w:sz w:val="22"/>
          <w:szCs w:val="22"/>
        </w:rPr>
        <w:t xml:space="preserve"> In addition to pertinent resources and journal articles posted weekly in Canvas, the core content of our course comes </w:t>
      </w:r>
      <w:r w:rsidR="002C46CF" w:rsidRPr="00B0340C">
        <w:rPr>
          <w:rFonts w:ascii="Arial Narrow" w:hAnsi="Arial Narrow"/>
          <w:sz w:val="22"/>
          <w:szCs w:val="22"/>
        </w:rPr>
        <w:t xml:space="preserve">from </w:t>
      </w:r>
      <w:r w:rsidR="002C46CF" w:rsidRPr="002C46CF">
        <w:rPr>
          <w:rFonts w:ascii="Arial Narrow" w:hAnsi="Arial Narrow"/>
          <w:i/>
          <w:iCs/>
          <w:sz w:val="22"/>
          <w:szCs w:val="22"/>
        </w:rPr>
        <w:t>How</w:t>
      </w:r>
      <w:r w:rsidRPr="00B0340C">
        <w:rPr>
          <w:rFonts w:ascii="Arial Narrow" w:hAnsi="Arial Narrow"/>
          <w:i/>
          <w:iCs/>
          <w:sz w:val="22"/>
          <w:szCs w:val="22"/>
        </w:rPr>
        <w:t xml:space="preserve"> Learning Works: 8 Research-Based Principles for Smart Teaching</w:t>
      </w:r>
      <w:r w:rsidRPr="00B0340C">
        <w:rPr>
          <w:rFonts w:ascii="Arial Narrow" w:hAnsi="Arial Narrow"/>
          <w:sz w:val="22"/>
          <w:szCs w:val="22"/>
        </w:rPr>
        <w:t> by Susan Ambrose et al., 2023. Key content and excerpts of chapters/activities will be provided by the instructor.</w:t>
      </w:r>
    </w:p>
    <w:p w14:paraId="0F51DD0F"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529A4A76" w14:textId="77777777" w:rsidR="00B0340C" w:rsidRPr="00B0340C" w:rsidRDefault="00B0340C" w:rsidP="00B0340C">
      <w:pPr>
        <w:rPr>
          <w:rFonts w:ascii="Arial Narrow" w:hAnsi="Arial Narrow"/>
          <w:b/>
          <w:bCs/>
          <w:sz w:val="22"/>
          <w:szCs w:val="22"/>
        </w:rPr>
      </w:pPr>
      <w:r w:rsidRPr="00B0340C">
        <w:rPr>
          <w:rFonts w:ascii="Arial Narrow" w:hAnsi="Arial Narrow"/>
          <w:b/>
          <w:bCs/>
          <w:sz w:val="22"/>
          <w:szCs w:val="22"/>
        </w:rPr>
        <w:t>Accommodations:</w:t>
      </w:r>
    </w:p>
    <w:p w14:paraId="04276BAF"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I would very much like to help with any concerns or needs related to accessibility and will work to ensure that class materials are as accessible as possible for all students. Students who may need an academic accommodation based on the impact of a disability, please initiate a request with Caltech Accessibility Services for Students (CASS) as soon as possible so that professional staff can evaluate the request and documentation, recommend reasonable accommodations, and prepare an Accommodation Letter. For more information: </w:t>
      </w:r>
      <w:hyperlink r:id="rId6" w:tgtFrame="_blank" w:history="1">
        <w:r w:rsidRPr="00B0340C">
          <w:rPr>
            <w:rStyle w:val="Hyperlink"/>
            <w:rFonts w:ascii="Arial Narrow" w:hAnsi="Arial Narrow"/>
            <w:sz w:val="22"/>
            <w:szCs w:val="22"/>
          </w:rPr>
          <w:t>http://cass.caltech.edu/Links to an external site.</w:t>
        </w:r>
      </w:hyperlink>
      <w:r w:rsidRPr="00B0340C">
        <w:rPr>
          <w:rFonts w:ascii="Arial Narrow" w:hAnsi="Arial Narrow"/>
          <w:sz w:val="22"/>
          <w:szCs w:val="22"/>
        </w:rPr>
        <w:t>, </w:t>
      </w:r>
      <w:hyperlink r:id="rId7" w:history="1">
        <w:r w:rsidRPr="00B0340C">
          <w:rPr>
            <w:rStyle w:val="Hyperlink"/>
            <w:rFonts w:ascii="Arial Narrow" w:hAnsi="Arial Narrow"/>
            <w:sz w:val="22"/>
            <w:szCs w:val="22"/>
          </w:rPr>
          <w:t>cass@caltech.edu</w:t>
        </w:r>
      </w:hyperlink>
      <w:r w:rsidRPr="00B0340C">
        <w:rPr>
          <w:rFonts w:ascii="Arial Narrow" w:hAnsi="Arial Narrow"/>
          <w:sz w:val="22"/>
          <w:szCs w:val="22"/>
        </w:rPr>
        <w:t>. </w:t>
      </w:r>
    </w:p>
    <w:p w14:paraId="775AD1BE" w14:textId="77777777" w:rsidR="00B0340C" w:rsidRPr="00B0340C" w:rsidRDefault="00B0340C" w:rsidP="00B0340C">
      <w:pPr>
        <w:rPr>
          <w:rFonts w:ascii="Arial Narrow" w:hAnsi="Arial Narrow"/>
          <w:sz w:val="22"/>
          <w:szCs w:val="22"/>
        </w:rPr>
      </w:pPr>
      <w:r w:rsidRPr="00B0340C">
        <w:rPr>
          <w:rFonts w:ascii="Arial Narrow" w:hAnsi="Arial Narrow"/>
          <w:sz w:val="22"/>
          <w:szCs w:val="22"/>
        </w:rPr>
        <w:t> </w:t>
      </w:r>
    </w:p>
    <w:p w14:paraId="722D5690" w14:textId="028B8FFE" w:rsidR="00B0340C" w:rsidRPr="00B0340C" w:rsidRDefault="00B0340C" w:rsidP="00B0340C">
      <w:pPr>
        <w:rPr>
          <w:rFonts w:ascii="Arial Narrow" w:hAnsi="Arial Narrow"/>
          <w:b/>
          <w:bCs/>
          <w:sz w:val="22"/>
          <w:szCs w:val="22"/>
        </w:rPr>
      </w:pPr>
      <w:r>
        <w:rPr>
          <w:rFonts w:ascii="Arial Narrow" w:hAnsi="Arial Narrow"/>
          <w:b/>
          <w:bCs/>
          <w:sz w:val="22"/>
          <w:szCs w:val="22"/>
        </w:rPr>
        <w:t>E110 Course Canvas Site</w:t>
      </w:r>
      <w:r w:rsidRPr="00B0340C">
        <w:rPr>
          <w:rFonts w:ascii="Arial Narrow" w:hAnsi="Arial Narrow"/>
          <w:b/>
          <w:bCs/>
          <w:sz w:val="22"/>
          <w:szCs w:val="22"/>
        </w:rPr>
        <w:t>: </w:t>
      </w:r>
    </w:p>
    <w:p w14:paraId="14FA1B23" w14:textId="2504839D" w:rsidR="00F1715A" w:rsidRPr="00B0340C" w:rsidRDefault="00B0340C">
      <w:pPr>
        <w:rPr>
          <w:rFonts w:ascii="Arial Narrow" w:hAnsi="Arial Narrow"/>
          <w:sz w:val="22"/>
          <w:szCs w:val="22"/>
        </w:rPr>
      </w:pPr>
      <w:r>
        <w:rPr>
          <w:rFonts w:ascii="Arial Narrow" w:hAnsi="Arial Narrow"/>
          <w:sz w:val="22"/>
          <w:szCs w:val="22"/>
        </w:rPr>
        <w:t xml:space="preserve">All course resources, including detailed course schedule and weekly course slides and handouts, will be available in the E110 course Canvas site. </w:t>
      </w:r>
    </w:p>
    <w:sectPr w:rsidR="00F1715A" w:rsidRPr="00B03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5A50"/>
    <w:multiLevelType w:val="multilevel"/>
    <w:tmpl w:val="E578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47C1F"/>
    <w:multiLevelType w:val="multilevel"/>
    <w:tmpl w:val="E53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643A9"/>
    <w:multiLevelType w:val="multilevel"/>
    <w:tmpl w:val="FC78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A39A6"/>
    <w:multiLevelType w:val="multilevel"/>
    <w:tmpl w:val="B6DE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95631"/>
    <w:multiLevelType w:val="multilevel"/>
    <w:tmpl w:val="A8AA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E042A"/>
    <w:multiLevelType w:val="multilevel"/>
    <w:tmpl w:val="BD6C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597061">
    <w:abstractNumId w:val="3"/>
  </w:num>
  <w:num w:numId="2" w16cid:durableId="397173703">
    <w:abstractNumId w:val="4"/>
  </w:num>
  <w:num w:numId="3" w16cid:durableId="1064333493">
    <w:abstractNumId w:val="0"/>
  </w:num>
  <w:num w:numId="4" w16cid:durableId="1532496047">
    <w:abstractNumId w:val="2"/>
  </w:num>
  <w:num w:numId="5" w16cid:durableId="131599953">
    <w:abstractNumId w:val="1"/>
  </w:num>
  <w:num w:numId="6" w16cid:durableId="200227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0C"/>
    <w:rsid w:val="00047C9C"/>
    <w:rsid w:val="000A075E"/>
    <w:rsid w:val="00117F6D"/>
    <w:rsid w:val="002C46CF"/>
    <w:rsid w:val="003B1EF7"/>
    <w:rsid w:val="00B0340C"/>
    <w:rsid w:val="00DA0123"/>
    <w:rsid w:val="00F1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D18FF"/>
  <w15:chartTrackingRefBased/>
  <w15:docId w15:val="{C4298F09-9781-F448-8A3A-D70D596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40C"/>
    <w:rPr>
      <w:rFonts w:eastAsiaTheme="majorEastAsia" w:cstheme="majorBidi"/>
      <w:color w:val="272727" w:themeColor="text1" w:themeTint="D8"/>
    </w:rPr>
  </w:style>
  <w:style w:type="paragraph" w:styleId="Title">
    <w:name w:val="Title"/>
    <w:basedOn w:val="Normal"/>
    <w:next w:val="Normal"/>
    <w:link w:val="TitleChar"/>
    <w:uiPriority w:val="10"/>
    <w:qFormat/>
    <w:rsid w:val="00B03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4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4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340C"/>
    <w:rPr>
      <w:i/>
      <w:iCs/>
      <w:color w:val="404040" w:themeColor="text1" w:themeTint="BF"/>
    </w:rPr>
  </w:style>
  <w:style w:type="paragraph" w:styleId="ListParagraph">
    <w:name w:val="List Paragraph"/>
    <w:basedOn w:val="Normal"/>
    <w:uiPriority w:val="34"/>
    <w:qFormat/>
    <w:rsid w:val="00B0340C"/>
    <w:pPr>
      <w:ind w:left="720"/>
      <w:contextualSpacing/>
    </w:pPr>
  </w:style>
  <w:style w:type="character" w:styleId="IntenseEmphasis">
    <w:name w:val="Intense Emphasis"/>
    <w:basedOn w:val="DefaultParagraphFont"/>
    <w:uiPriority w:val="21"/>
    <w:qFormat/>
    <w:rsid w:val="00B0340C"/>
    <w:rPr>
      <w:i/>
      <w:iCs/>
      <w:color w:val="0F4761" w:themeColor="accent1" w:themeShade="BF"/>
    </w:rPr>
  </w:style>
  <w:style w:type="paragraph" w:styleId="IntenseQuote">
    <w:name w:val="Intense Quote"/>
    <w:basedOn w:val="Normal"/>
    <w:next w:val="Normal"/>
    <w:link w:val="IntenseQuoteChar"/>
    <w:uiPriority w:val="30"/>
    <w:qFormat/>
    <w:rsid w:val="00B03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40C"/>
    <w:rPr>
      <w:i/>
      <w:iCs/>
      <w:color w:val="0F4761" w:themeColor="accent1" w:themeShade="BF"/>
    </w:rPr>
  </w:style>
  <w:style w:type="character" w:styleId="IntenseReference">
    <w:name w:val="Intense Reference"/>
    <w:basedOn w:val="DefaultParagraphFont"/>
    <w:uiPriority w:val="32"/>
    <w:qFormat/>
    <w:rsid w:val="00B0340C"/>
    <w:rPr>
      <w:b/>
      <w:bCs/>
      <w:smallCaps/>
      <w:color w:val="0F4761" w:themeColor="accent1" w:themeShade="BF"/>
      <w:spacing w:val="5"/>
    </w:rPr>
  </w:style>
  <w:style w:type="character" w:styleId="Hyperlink">
    <w:name w:val="Hyperlink"/>
    <w:basedOn w:val="DefaultParagraphFont"/>
    <w:uiPriority w:val="99"/>
    <w:unhideWhenUsed/>
    <w:rsid w:val="00B0340C"/>
    <w:rPr>
      <w:color w:val="467886" w:themeColor="hyperlink"/>
      <w:u w:val="single"/>
    </w:rPr>
  </w:style>
  <w:style w:type="character" w:styleId="UnresolvedMention">
    <w:name w:val="Unresolved Mention"/>
    <w:basedOn w:val="DefaultParagraphFont"/>
    <w:uiPriority w:val="99"/>
    <w:semiHidden/>
    <w:unhideWhenUsed/>
    <w:rsid w:val="00B03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063841">
      <w:bodyDiv w:val="1"/>
      <w:marLeft w:val="0"/>
      <w:marRight w:val="0"/>
      <w:marTop w:val="0"/>
      <w:marBottom w:val="0"/>
      <w:divBdr>
        <w:top w:val="none" w:sz="0" w:space="0" w:color="auto"/>
        <w:left w:val="none" w:sz="0" w:space="0" w:color="auto"/>
        <w:bottom w:val="none" w:sz="0" w:space="0" w:color="auto"/>
        <w:right w:val="none" w:sz="0" w:space="0" w:color="auto"/>
      </w:divBdr>
      <w:divsChild>
        <w:div w:id="92019882">
          <w:marLeft w:val="0"/>
          <w:marRight w:val="0"/>
          <w:marTop w:val="0"/>
          <w:marBottom w:val="360"/>
          <w:divBdr>
            <w:top w:val="none" w:sz="0" w:space="0" w:color="auto"/>
            <w:left w:val="none" w:sz="0" w:space="0" w:color="auto"/>
            <w:bottom w:val="none" w:sz="0" w:space="0" w:color="auto"/>
            <w:right w:val="none" w:sz="0" w:space="0" w:color="auto"/>
          </w:divBdr>
          <w:divsChild>
            <w:div w:id="2021661705">
              <w:marLeft w:val="0"/>
              <w:marRight w:val="0"/>
              <w:marTop w:val="0"/>
              <w:marBottom w:val="0"/>
              <w:divBdr>
                <w:top w:val="none" w:sz="0" w:space="0" w:color="auto"/>
                <w:left w:val="none" w:sz="0" w:space="0" w:color="auto"/>
                <w:bottom w:val="none" w:sz="0" w:space="0" w:color="auto"/>
                <w:right w:val="none" w:sz="0" w:space="0" w:color="auto"/>
              </w:divBdr>
            </w:div>
          </w:divsChild>
        </w:div>
        <w:div w:id="2073430149">
          <w:marLeft w:val="0"/>
          <w:marRight w:val="0"/>
          <w:marTop w:val="0"/>
          <w:marBottom w:val="150"/>
          <w:divBdr>
            <w:top w:val="none" w:sz="0" w:space="0" w:color="auto"/>
            <w:left w:val="none" w:sz="0" w:space="0" w:color="auto"/>
            <w:bottom w:val="none" w:sz="0" w:space="0" w:color="auto"/>
            <w:right w:val="none" w:sz="0" w:space="0" w:color="auto"/>
          </w:divBdr>
        </w:div>
      </w:divsChild>
    </w:div>
    <w:div w:id="1910915726">
      <w:bodyDiv w:val="1"/>
      <w:marLeft w:val="0"/>
      <w:marRight w:val="0"/>
      <w:marTop w:val="0"/>
      <w:marBottom w:val="0"/>
      <w:divBdr>
        <w:top w:val="none" w:sz="0" w:space="0" w:color="auto"/>
        <w:left w:val="none" w:sz="0" w:space="0" w:color="auto"/>
        <w:bottom w:val="none" w:sz="0" w:space="0" w:color="auto"/>
        <w:right w:val="none" w:sz="0" w:space="0" w:color="auto"/>
      </w:divBdr>
      <w:divsChild>
        <w:div w:id="1383747922">
          <w:marLeft w:val="0"/>
          <w:marRight w:val="0"/>
          <w:marTop w:val="0"/>
          <w:marBottom w:val="360"/>
          <w:divBdr>
            <w:top w:val="none" w:sz="0" w:space="0" w:color="auto"/>
            <w:left w:val="none" w:sz="0" w:space="0" w:color="auto"/>
            <w:bottom w:val="none" w:sz="0" w:space="0" w:color="auto"/>
            <w:right w:val="none" w:sz="0" w:space="0" w:color="auto"/>
          </w:divBdr>
          <w:divsChild>
            <w:div w:id="449055283">
              <w:marLeft w:val="0"/>
              <w:marRight w:val="0"/>
              <w:marTop w:val="0"/>
              <w:marBottom w:val="0"/>
              <w:divBdr>
                <w:top w:val="none" w:sz="0" w:space="0" w:color="auto"/>
                <w:left w:val="none" w:sz="0" w:space="0" w:color="auto"/>
                <w:bottom w:val="none" w:sz="0" w:space="0" w:color="auto"/>
                <w:right w:val="none" w:sz="0" w:space="0" w:color="auto"/>
              </w:divBdr>
            </w:div>
          </w:divsChild>
        </w:div>
        <w:div w:id="18652650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s@cal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ss.caltech.edu/%20" TargetMode="External"/><Relationship Id="rId5" Type="http://schemas.openxmlformats.org/officeDocument/2006/relationships/hyperlink" Target="mailto:mdabiri@caltech.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Dabiri</dc:creator>
  <cp:keywords/>
  <dc:description/>
  <cp:lastModifiedBy>Melissa Dabiri</cp:lastModifiedBy>
  <cp:revision>2</cp:revision>
  <dcterms:created xsi:type="dcterms:W3CDTF">2024-11-01T19:03:00Z</dcterms:created>
  <dcterms:modified xsi:type="dcterms:W3CDTF">2024-11-01T19:15:00Z</dcterms:modified>
</cp:coreProperties>
</file>