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F2F923" w14:textId="77777777" w:rsidR="00BA47C3" w:rsidRPr="005E542B" w:rsidRDefault="00BA47C3" w:rsidP="005E542B">
      <w:pPr>
        <w:pStyle w:val="Heading1"/>
      </w:pPr>
      <w:r w:rsidRPr="005E542B">
        <w:t>Course Code: Course Title</w:t>
      </w:r>
    </w:p>
    <w:p w14:paraId="364CA828" w14:textId="77777777" w:rsidR="00BA47C3" w:rsidRPr="005E542B" w:rsidRDefault="00BA47C3" w:rsidP="005E542B">
      <w:pPr>
        <w:pStyle w:val="Heading1"/>
        <w:rPr>
          <w:i/>
          <w:iCs/>
        </w:rPr>
      </w:pPr>
      <w:r w:rsidRPr="005E542B">
        <w:rPr>
          <w:i/>
          <w:iCs/>
        </w:rPr>
        <w:t>Course Syllabus – Quarter / Year</w:t>
      </w:r>
    </w:p>
    <w:p w14:paraId="35DBC459" w14:textId="77777777" w:rsidR="00BA47C3" w:rsidRPr="00BA47C3" w:rsidRDefault="00BA47C3" w:rsidP="005E542B">
      <w:pPr>
        <w:pStyle w:val="Heading1"/>
      </w:pPr>
      <w:r w:rsidRPr="00BA47C3">
        <w:t>Department, California Institute of Technology</w:t>
      </w:r>
    </w:p>
    <w:p w14:paraId="4B085E8D" w14:textId="31BF3464" w:rsidR="00BA47C3" w:rsidRPr="009A1A33" w:rsidRDefault="00BA47C3" w:rsidP="009A1A33">
      <w:pPr>
        <w:pStyle w:val="Heading2"/>
        <w:rPr>
          <w:u w:val="single"/>
        </w:rPr>
      </w:pPr>
      <w:r w:rsidRPr="009A1A33">
        <w:rPr>
          <w:u w:val="single"/>
        </w:rPr>
        <w:t xml:space="preserve">General </w:t>
      </w:r>
      <w:r w:rsidR="009A1A33" w:rsidRPr="009A1A33">
        <w:rPr>
          <w:u w:val="single"/>
        </w:rPr>
        <w:t xml:space="preserve">Course </w:t>
      </w:r>
      <w:r w:rsidRPr="009A1A33">
        <w:rPr>
          <w:u w:val="single"/>
        </w:rPr>
        <w:t>Information</w:t>
      </w:r>
    </w:p>
    <w:p w14:paraId="1B20275C" w14:textId="77777777" w:rsidR="00BA47C3" w:rsidRPr="00BA47C3" w:rsidRDefault="00BA47C3" w:rsidP="005E542B">
      <w:pPr>
        <w:spacing w:before="100" w:beforeAutospacing="1" w:after="100" w:afterAutospacing="1"/>
        <w:ind w:left="720"/>
        <w:rPr>
          <w:rFonts w:eastAsia="Times New Roman" w:cs="Times New Roman"/>
          <w:kern w:val="0"/>
          <w:szCs w:val="20"/>
          <w14:ligatures w14:val="none"/>
        </w:rPr>
      </w:pPr>
      <w:r w:rsidRPr="00BA47C3">
        <w:rPr>
          <w:rFonts w:eastAsia="Times New Roman" w:cs="Times New Roman"/>
          <w:kern w:val="0"/>
          <w:szCs w:val="20"/>
          <w14:ligatures w14:val="none"/>
        </w:rPr>
        <w:t>Class meeting times and location:</w:t>
      </w:r>
    </w:p>
    <w:p w14:paraId="3B92A99F" w14:textId="77777777" w:rsidR="00BA47C3" w:rsidRPr="00BA47C3" w:rsidRDefault="00BA47C3" w:rsidP="005E542B">
      <w:pPr>
        <w:pStyle w:val="Heading2"/>
      </w:pPr>
      <w:r w:rsidRPr="00BA47C3">
        <w:t>Course Personnel</w:t>
      </w:r>
    </w:p>
    <w:p w14:paraId="04821142" w14:textId="6970E4C4" w:rsidR="00BA47C3" w:rsidRPr="005C0E79" w:rsidRDefault="00BA47C3" w:rsidP="005E542B">
      <w:pPr>
        <w:ind w:left="720"/>
        <w:rPr>
          <w:color w:val="156082" w:themeColor="accent1"/>
        </w:rPr>
      </w:pPr>
      <w:r w:rsidRPr="00BA47C3">
        <w:t>Course Instructor: Name + Pronouns</w:t>
      </w:r>
      <w:r w:rsidR="005C0E79">
        <w:t xml:space="preserve"> </w:t>
      </w:r>
      <w:r w:rsidR="005C0E79" w:rsidRPr="005C0E79">
        <w:rPr>
          <w:color w:val="156082" w:themeColor="accent1"/>
        </w:rPr>
        <w:t>(it’s helpful to include here how you would like to be addressed: Dr., Prof., first name, etc.)</w:t>
      </w:r>
    </w:p>
    <w:p w14:paraId="0CDCB1F3" w14:textId="1F577D2A" w:rsidR="00BA47C3" w:rsidRPr="00BA47C3" w:rsidRDefault="00BA47C3" w:rsidP="005E542B">
      <w:pPr>
        <w:ind w:left="720"/>
      </w:pPr>
      <w:r w:rsidRPr="00BA47C3">
        <w:t xml:space="preserve">Contact Information (office, </w:t>
      </w:r>
      <w:proofErr w:type="gramStart"/>
      <w:r w:rsidRPr="00BA47C3">
        <w:t>Zoom</w:t>
      </w:r>
      <w:proofErr w:type="gramEnd"/>
      <w:r w:rsidRPr="00BA47C3">
        <w:t xml:space="preserve"> room, phone number, email address</w:t>
      </w:r>
      <w:r w:rsidR="005C0E79">
        <w:t xml:space="preserve"> </w:t>
      </w:r>
      <w:r w:rsidR="005C0E79" w:rsidRPr="005C0E79">
        <w:rPr>
          <w:color w:val="156082" w:themeColor="accent1"/>
        </w:rPr>
        <w:t>– include your preferred contact method</w:t>
      </w:r>
      <w:r w:rsidRPr="00BA47C3">
        <w:t>)</w:t>
      </w:r>
    </w:p>
    <w:p w14:paraId="09A367C2" w14:textId="77777777" w:rsidR="00BA47C3" w:rsidRPr="00BA47C3" w:rsidRDefault="00BA47C3" w:rsidP="005E542B">
      <w:pPr>
        <w:ind w:left="720"/>
      </w:pPr>
      <w:r w:rsidRPr="00BA47C3">
        <w:t xml:space="preserve">Office Hours </w:t>
      </w:r>
      <w:r w:rsidRPr="005C0E79">
        <w:rPr>
          <w:color w:val="156082" w:themeColor="accent1"/>
        </w:rPr>
        <w:t>(It can be very helpful to include information about what office hours are and how to schedule one-on-one meetings)</w:t>
      </w:r>
    </w:p>
    <w:p w14:paraId="5CD044F5" w14:textId="77777777" w:rsidR="00BA47C3" w:rsidRPr="00BA47C3" w:rsidRDefault="00BA47C3" w:rsidP="005E542B">
      <w:pPr>
        <w:pStyle w:val="Heading2"/>
      </w:pPr>
      <w:r w:rsidRPr="00BA47C3">
        <w:t>Teaching Assistant(s)</w:t>
      </w:r>
    </w:p>
    <w:p w14:paraId="3CF24FC8" w14:textId="77777777" w:rsidR="00BA47C3" w:rsidRPr="00BA47C3" w:rsidRDefault="00BA47C3" w:rsidP="005E542B">
      <w:pPr>
        <w:ind w:left="720"/>
      </w:pPr>
      <w:r w:rsidRPr="00BA47C3">
        <w:t>Name + Pronouns</w:t>
      </w:r>
    </w:p>
    <w:p w14:paraId="36EB9143" w14:textId="77777777" w:rsidR="00BA47C3" w:rsidRPr="00BA47C3" w:rsidRDefault="00BA47C3" w:rsidP="005E542B">
      <w:pPr>
        <w:ind w:left="720"/>
      </w:pPr>
      <w:r w:rsidRPr="00BA47C3">
        <w:t>Contact Information (office, Zoom room, phone number, email address)</w:t>
      </w:r>
    </w:p>
    <w:p w14:paraId="06307682" w14:textId="77777777" w:rsidR="00BA47C3" w:rsidRPr="00BA47C3" w:rsidRDefault="00BA47C3" w:rsidP="005E542B">
      <w:pPr>
        <w:ind w:left="720"/>
      </w:pPr>
      <w:r w:rsidRPr="00BA47C3">
        <w:t>Office Hours</w:t>
      </w:r>
    </w:p>
    <w:p w14:paraId="0C3F116D" w14:textId="77777777" w:rsidR="00BA47C3" w:rsidRPr="00BA47C3" w:rsidRDefault="00BA47C3" w:rsidP="005E542B">
      <w:pPr>
        <w:pStyle w:val="Heading2"/>
      </w:pPr>
      <w:r w:rsidRPr="00BA47C3">
        <w:t>Course Description</w:t>
      </w:r>
    </w:p>
    <w:p w14:paraId="6A8C3EEA" w14:textId="77777777" w:rsidR="00BA47C3" w:rsidRPr="005E542B" w:rsidRDefault="00BA47C3" w:rsidP="005E542B">
      <w:pPr>
        <w:ind w:left="720"/>
        <w:rPr>
          <w:rStyle w:val="Emphasis"/>
        </w:rPr>
      </w:pPr>
      <w:r w:rsidRPr="005E542B">
        <w:rPr>
          <w:rStyle w:val="Emphasis"/>
        </w:rPr>
        <w:t xml:space="preserve">Insert course description here as seen in the Caltech Catalog. You may also want to explicitly state the prerequisites. </w:t>
      </w:r>
    </w:p>
    <w:p w14:paraId="00054D6B" w14:textId="77777777" w:rsidR="009A1A33" w:rsidRDefault="009A1A33" w:rsidP="009A1A33">
      <w:pPr>
        <w:pStyle w:val="Heading2"/>
        <w:rPr>
          <w:rFonts w:ascii="Times New Roman" w:hAnsi="Times New Roman"/>
        </w:rPr>
      </w:pPr>
      <w:r>
        <w:t>Course Prerequisite Skills / Knowledge</w:t>
      </w:r>
    </w:p>
    <w:p w14:paraId="6677AB4E" w14:textId="0C610194" w:rsidR="009A1A33" w:rsidRPr="009A1A33" w:rsidRDefault="009A1A33" w:rsidP="009A1A33">
      <w:pPr>
        <w:ind w:left="720"/>
        <w:rPr>
          <w:color w:val="156082" w:themeColor="accent1"/>
        </w:rPr>
      </w:pPr>
      <w:r w:rsidRPr="009A1A33">
        <w:rPr>
          <w:color w:val="156082" w:themeColor="accent1"/>
        </w:rPr>
        <w:t>Use this space to outline any important skills or content knowledge students will absolutely need to have prior to starting the course. Note: This is generally more effective than listing prerequisite courses, as those may no</w:t>
      </w:r>
      <w:r>
        <w:rPr>
          <w:color w:val="156082" w:themeColor="accent1"/>
        </w:rPr>
        <w:t>t</w:t>
      </w:r>
      <w:r w:rsidRPr="009A1A33">
        <w:rPr>
          <w:color w:val="156082" w:themeColor="accent1"/>
        </w:rPr>
        <w:t xml:space="preserve"> always teach the skills you are expecting students to have.</w:t>
      </w:r>
    </w:p>
    <w:p w14:paraId="6FFF19E5" w14:textId="0DCA1544" w:rsidR="00BA47C3" w:rsidRPr="005E542B" w:rsidRDefault="00BA47C3" w:rsidP="005E542B">
      <w:pPr>
        <w:pStyle w:val="Heading2"/>
      </w:pPr>
      <w:r w:rsidRPr="005E542B">
        <w:t>Learning Outcomes</w:t>
      </w:r>
    </w:p>
    <w:p w14:paraId="28915EC1" w14:textId="77777777" w:rsidR="00BA47C3" w:rsidRPr="005E542B" w:rsidRDefault="00BA47C3" w:rsidP="005E542B">
      <w:pPr>
        <w:ind w:left="720"/>
        <w:rPr>
          <w:rStyle w:val="Emphasis"/>
        </w:rPr>
      </w:pPr>
      <w:r w:rsidRPr="005E542B">
        <w:rPr>
          <w:rStyle w:val="Emphasis"/>
        </w:rPr>
        <w:t>By the end of this course, students will be able to:</w:t>
      </w:r>
    </w:p>
    <w:p w14:paraId="76E63232" w14:textId="77777777" w:rsidR="00BA47C3" w:rsidRPr="005E542B" w:rsidRDefault="00BA47C3" w:rsidP="005E542B">
      <w:pPr>
        <w:pStyle w:val="ListParagraph"/>
        <w:numPr>
          <w:ilvl w:val="0"/>
          <w:numId w:val="4"/>
        </w:numPr>
        <w:rPr>
          <w:rStyle w:val="Emphasis"/>
        </w:rPr>
      </w:pPr>
      <w:r w:rsidRPr="005E542B">
        <w:rPr>
          <w:rStyle w:val="Emphasis"/>
        </w:rPr>
        <w:t>Learning outcome 1</w:t>
      </w:r>
    </w:p>
    <w:p w14:paraId="782098C7" w14:textId="77777777" w:rsidR="00BA47C3" w:rsidRPr="005E542B" w:rsidRDefault="00BA47C3" w:rsidP="005E542B">
      <w:pPr>
        <w:pStyle w:val="ListParagraph"/>
        <w:numPr>
          <w:ilvl w:val="0"/>
          <w:numId w:val="4"/>
        </w:numPr>
        <w:rPr>
          <w:rStyle w:val="Emphasis"/>
        </w:rPr>
      </w:pPr>
      <w:r w:rsidRPr="005E542B">
        <w:rPr>
          <w:rStyle w:val="Emphasis"/>
        </w:rPr>
        <w:t>Learning outcome 2</w:t>
      </w:r>
    </w:p>
    <w:p w14:paraId="15920ACC" w14:textId="77777777" w:rsidR="00BA47C3" w:rsidRPr="005E542B" w:rsidRDefault="00BA47C3" w:rsidP="005E542B">
      <w:pPr>
        <w:pStyle w:val="ListParagraph"/>
        <w:numPr>
          <w:ilvl w:val="0"/>
          <w:numId w:val="4"/>
        </w:numPr>
        <w:rPr>
          <w:rStyle w:val="Emphasis"/>
        </w:rPr>
      </w:pPr>
      <w:r w:rsidRPr="005E542B">
        <w:rPr>
          <w:rStyle w:val="Emphasis"/>
        </w:rPr>
        <w:t>Learning outcome 3</w:t>
      </w:r>
    </w:p>
    <w:p w14:paraId="1EB4FB5E" w14:textId="77777777" w:rsidR="00BA47C3" w:rsidRPr="005E542B" w:rsidRDefault="00BA47C3" w:rsidP="005E542B">
      <w:pPr>
        <w:pStyle w:val="ListParagraph"/>
        <w:numPr>
          <w:ilvl w:val="0"/>
          <w:numId w:val="4"/>
        </w:numPr>
        <w:rPr>
          <w:rStyle w:val="Emphasis"/>
        </w:rPr>
      </w:pPr>
      <w:r w:rsidRPr="005E542B">
        <w:rPr>
          <w:rStyle w:val="Emphasis"/>
        </w:rPr>
        <w:t>Learning outcome 4</w:t>
      </w:r>
    </w:p>
    <w:p w14:paraId="201C1506" w14:textId="77777777" w:rsidR="00BA47C3" w:rsidRPr="005E542B" w:rsidRDefault="00BA47C3" w:rsidP="005E542B">
      <w:pPr>
        <w:pStyle w:val="ListParagraph"/>
        <w:numPr>
          <w:ilvl w:val="0"/>
          <w:numId w:val="4"/>
        </w:numPr>
        <w:rPr>
          <w:rStyle w:val="Emphasis"/>
        </w:rPr>
      </w:pPr>
      <w:r w:rsidRPr="005E542B">
        <w:rPr>
          <w:rStyle w:val="Emphasis"/>
        </w:rPr>
        <w:t>Learning outcome 5</w:t>
      </w:r>
    </w:p>
    <w:p w14:paraId="13F7A710" w14:textId="2F0FD127" w:rsidR="00BA47C3" w:rsidRPr="005E542B" w:rsidRDefault="00BA47C3" w:rsidP="005E542B">
      <w:pPr>
        <w:ind w:left="720"/>
        <w:rPr>
          <w:color w:val="156082" w:themeColor="accent1"/>
        </w:rPr>
      </w:pPr>
      <w:r w:rsidRPr="005E542B">
        <w:rPr>
          <w:rStyle w:val="Emphasis"/>
        </w:rPr>
        <w:lastRenderedPageBreak/>
        <w:t>Learning outcomes are key to helping students identify what they are expected to achieve in the course. They should be specific, measurable, and observable behaviors that are taught in the</w:t>
      </w:r>
      <w:r w:rsidRPr="005E542B">
        <w:rPr>
          <w:color w:val="156082" w:themeColor="accent1"/>
        </w:rPr>
        <w:t xml:space="preserve"> course. For more information visit </w:t>
      </w:r>
      <w:hyperlink r:id="rId5" w:tgtFrame="_blank" w:history="1">
        <w:r w:rsidRPr="005E542B">
          <w:rPr>
            <w:i/>
            <w:iCs/>
            <w:color w:val="156082" w:themeColor="accent1"/>
            <w:u w:val="single"/>
          </w:rPr>
          <w:t>CTLO’s Course and Syllabus Design</w:t>
        </w:r>
      </w:hyperlink>
      <w:r w:rsidR="005E542B" w:rsidRPr="005E542B">
        <w:rPr>
          <w:color w:val="156082" w:themeColor="accent1"/>
        </w:rPr>
        <w:t xml:space="preserve"> </w:t>
      </w:r>
      <w:r w:rsidRPr="005E542B">
        <w:rPr>
          <w:color w:val="156082" w:themeColor="accent1"/>
        </w:rPr>
        <w:t>page.</w:t>
      </w:r>
    </w:p>
    <w:p w14:paraId="1ED0D393" w14:textId="77777777" w:rsidR="00BA47C3" w:rsidRPr="005E542B" w:rsidRDefault="00BA47C3" w:rsidP="005E542B">
      <w:pPr>
        <w:pStyle w:val="Heading2"/>
      </w:pPr>
      <w:r w:rsidRPr="005E542B">
        <w:t>Course Materials</w:t>
      </w:r>
    </w:p>
    <w:p w14:paraId="4C51822C" w14:textId="77777777" w:rsidR="00BA47C3" w:rsidRDefault="00BA47C3" w:rsidP="005E542B">
      <w:pPr>
        <w:ind w:left="720"/>
      </w:pPr>
      <w:r w:rsidRPr="00BA47C3">
        <w:t>Required Text</w:t>
      </w:r>
    </w:p>
    <w:p w14:paraId="424889A7" w14:textId="77777777" w:rsidR="005E542B" w:rsidRPr="00BA47C3" w:rsidRDefault="005E542B" w:rsidP="005E542B">
      <w:pPr>
        <w:ind w:left="720"/>
      </w:pPr>
    </w:p>
    <w:p w14:paraId="6DFBAEAB" w14:textId="77777777" w:rsidR="00BA47C3" w:rsidRPr="005E542B" w:rsidRDefault="00BA47C3" w:rsidP="005E542B">
      <w:pPr>
        <w:ind w:left="720"/>
        <w:rPr>
          <w:rStyle w:val="Emphasis"/>
        </w:rPr>
      </w:pPr>
      <w:r w:rsidRPr="005E542B">
        <w:rPr>
          <w:rStyle w:val="Emphasis"/>
        </w:rPr>
        <w:t>Required textbooks and where they can be purchased / found / whether they are on reserve at the Caltech library. Also note if older editions are suitable. In a project-based class where students may be required to purchase materials, include information about where financial assistance can be found.</w:t>
      </w:r>
    </w:p>
    <w:p w14:paraId="6646BD61" w14:textId="77777777" w:rsidR="005E542B" w:rsidRPr="005E542B" w:rsidRDefault="005E542B" w:rsidP="005E542B">
      <w:pPr>
        <w:ind w:left="720"/>
        <w:rPr>
          <w:color w:val="156082" w:themeColor="accent1"/>
        </w:rPr>
      </w:pPr>
    </w:p>
    <w:p w14:paraId="6B68CA68" w14:textId="77777777" w:rsidR="00BA47C3" w:rsidRPr="00BA47C3" w:rsidRDefault="00BA47C3" w:rsidP="005E542B">
      <w:pPr>
        <w:ind w:left="720"/>
      </w:pPr>
      <w:r w:rsidRPr="00BA47C3">
        <w:t>Optional Materials / Resources</w:t>
      </w:r>
    </w:p>
    <w:p w14:paraId="4760D4F8" w14:textId="77777777" w:rsidR="00806366" w:rsidRPr="00A96D44" w:rsidRDefault="00806366" w:rsidP="00806366">
      <w:pPr>
        <w:pStyle w:val="Heading2"/>
      </w:pPr>
      <w:r w:rsidRPr="00A96D44">
        <w:t>Course Schedule</w:t>
      </w:r>
    </w:p>
    <w:p w14:paraId="68D71558" w14:textId="77777777" w:rsidR="00806366" w:rsidRDefault="00806366" w:rsidP="00806366">
      <w:pPr>
        <w:ind w:left="720"/>
        <w:rPr>
          <w:rStyle w:val="Emphasis"/>
        </w:rPr>
      </w:pPr>
      <w:r w:rsidRPr="00BA47C3">
        <w:rPr>
          <w:rStyle w:val="Emphasis"/>
        </w:rPr>
        <w:t>Course schedules including lecture topics, associated readings and homework (if appropriate to include in this table for your course) can be clearly laid out in a table format. Include key dates for exams, project milestones, etc.</w:t>
      </w:r>
    </w:p>
    <w:p w14:paraId="1E5AB659" w14:textId="77777777" w:rsidR="00806366" w:rsidRDefault="00806366" w:rsidP="00806366">
      <w:pPr>
        <w:ind w:left="720"/>
        <w:rPr>
          <w:rStyle w:val="Emphasis"/>
        </w:rPr>
      </w:pPr>
    </w:p>
    <w:tbl>
      <w:tblPr>
        <w:tblStyle w:val="TableGrid"/>
        <w:tblW w:w="0" w:type="auto"/>
        <w:tblInd w:w="720" w:type="dxa"/>
        <w:tblLook w:val="04A0" w:firstRow="1" w:lastRow="0" w:firstColumn="1" w:lastColumn="0" w:noHBand="0" w:noVBand="1"/>
      </w:tblPr>
      <w:tblGrid>
        <w:gridCol w:w="721"/>
        <w:gridCol w:w="804"/>
        <w:gridCol w:w="1710"/>
        <w:gridCol w:w="2970"/>
        <w:gridCol w:w="1980"/>
      </w:tblGrid>
      <w:tr w:rsidR="00806366" w14:paraId="097C7E40" w14:textId="77777777" w:rsidTr="00571AFA">
        <w:tc>
          <w:tcPr>
            <w:tcW w:w="721" w:type="dxa"/>
          </w:tcPr>
          <w:p w14:paraId="191244F5" w14:textId="77777777" w:rsidR="00806366" w:rsidRDefault="00806366" w:rsidP="00571AFA">
            <w:pPr>
              <w:spacing w:before="100" w:beforeAutospacing="1" w:after="100" w:afterAutospacing="1"/>
              <w:rPr>
                <w:rStyle w:val="Emphasis"/>
              </w:rPr>
            </w:pPr>
            <w:r>
              <w:rPr>
                <w:rStyle w:val="Emphasis"/>
              </w:rPr>
              <w:t>Week</w:t>
            </w:r>
          </w:p>
        </w:tc>
        <w:tc>
          <w:tcPr>
            <w:tcW w:w="804" w:type="dxa"/>
          </w:tcPr>
          <w:p w14:paraId="6CEC2F90" w14:textId="77777777" w:rsidR="00806366" w:rsidRDefault="00806366" w:rsidP="00571AFA">
            <w:pPr>
              <w:spacing w:before="100" w:beforeAutospacing="1" w:after="100" w:afterAutospacing="1"/>
              <w:rPr>
                <w:rStyle w:val="Emphasis"/>
              </w:rPr>
            </w:pPr>
            <w:r>
              <w:rPr>
                <w:rStyle w:val="Emphasis"/>
              </w:rPr>
              <w:t>Date</w:t>
            </w:r>
          </w:p>
        </w:tc>
        <w:tc>
          <w:tcPr>
            <w:tcW w:w="1710" w:type="dxa"/>
          </w:tcPr>
          <w:p w14:paraId="3BE988DF" w14:textId="77777777" w:rsidR="00806366" w:rsidRDefault="00806366" w:rsidP="00571AFA">
            <w:pPr>
              <w:spacing w:before="100" w:beforeAutospacing="1" w:after="100" w:afterAutospacing="1"/>
              <w:rPr>
                <w:rStyle w:val="Emphasis"/>
              </w:rPr>
            </w:pPr>
            <w:r>
              <w:rPr>
                <w:rStyle w:val="Emphasis"/>
              </w:rPr>
              <w:t>Lecture Topic</w:t>
            </w:r>
          </w:p>
        </w:tc>
        <w:tc>
          <w:tcPr>
            <w:tcW w:w="2970" w:type="dxa"/>
          </w:tcPr>
          <w:p w14:paraId="09349986" w14:textId="77777777" w:rsidR="00806366" w:rsidRDefault="00806366" w:rsidP="00571AFA">
            <w:pPr>
              <w:spacing w:before="100" w:beforeAutospacing="1" w:after="100" w:afterAutospacing="1"/>
              <w:rPr>
                <w:rStyle w:val="Emphasis"/>
              </w:rPr>
            </w:pPr>
            <w:r>
              <w:rPr>
                <w:rStyle w:val="Emphasis"/>
              </w:rPr>
              <w:t>Associated Readings</w:t>
            </w:r>
          </w:p>
        </w:tc>
        <w:tc>
          <w:tcPr>
            <w:tcW w:w="1980" w:type="dxa"/>
          </w:tcPr>
          <w:p w14:paraId="41F25A3C" w14:textId="77777777" w:rsidR="00806366" w:rsidRDefault="00806366" w:rsidP="00571AFA">
            <w:pPr>
              <w:spacing w:before="100" w:beforeAutospacing="1" w:after="100" w:afterAutospacing="1"/>
              <w:rPr>
                <w:rStyle w:val="Emphasis"/>
              </w:rPr>
            </w:pPr>
            <w:r>
              <w:rPr>
                <w:rStyle w:val="Emphasis"/>
              </w:rPr>
              <w:t>Homework Due</w:t>
            </w:r>
          </w:p>
        </w:tc>
      </w:tr>
      <w:tr w:rsidR="00806366" w14:paraId="1A30B18F" w14:textId="77777777" w:rsidTr="00571AFA">
        <w:tc>
          <w:tcPr>
            <w:tcW w:w="721" w:type="dxa"/>
          </w:tcPr>
          <w:p w14:paraId="0804178C" w14:textId="77777777" w:rsidR="00806366" w:rsidRDefault="00806366" w:rsidP="00571AFA">
            <w:pPr>
              <w:spacing w:before="100" w:beforeAutospacing="1" w:after="100" w:afterAutospacing="1"/>
              <w:rPr>
                <w:rStyle w:val="Emphasis"/>
              </w:rPr>
            </w:pPr>
            <w:r>
              <w:rPr>
                <w:rStyle w:val="Emphasis"/>
              </w:rPr>
              <w:t>1</w:t>
            </w:r>
          </w:p>
        </w:tc>
        <w:tc>
          <w:tcPr>
            <w:tcW w:w="804" w:type="dxa"/>
          </w:tcPr>
          <w:p w14:paraId="2008157A" w14:textId="77777777" w:rsidR="00806366" w:rsidRDefault="00806366" w:rsidP="00571AFA">
            <w:pPr>
              <w:spacing w:before="100" w:beforeAutospacing="1" w:after="100" w:afterAutospacing="1"/>
              <w:rPr>
                <w:rStyle w:val="Emphasis"/>
              </w:rPr>
            </w:pPr>
          </w:p>
        </w:tc>
        <w:tc>
          <w:tcPr>
            <w:tcW w:w="1710" w:type="dxa"/>
          </w:tcPr>
          <w:p w14:paraId="712CA4F6" w14:textId="77777777" w:rsidR="00806366" w:rsidRDefault="00806366" w:rsidP="00571AFA">
            <w:pPr>
              <w:spacing w:before="100" w:beforeAutospacing="1" w:after="100" w:afterAutospacing="1"/>
              <w:rPr>
                <w:rStyle w:val="Emphasis"/>
              </w:rPr>
            </w:pPr>
          </w:p>
        </w:tc>
        <w:tc>
          <w:tcPr>
            <w:tcW w:w="2970" w:type="dxa"/>
          </w:tcPr>
          <w:p w14:paraId="58C161AF" w14:textId="77777777" w:rsidR="00806366" w:rsidRDefault="00806366" w:rsidP="00571AFA">
            <w:pPr>
              <w:spacing w:before="100" w:beforeAutospacing="1" w:after="100" w:afterAutospacing="1"/>
              <w:rPr>
                <w:rStyle w:val="Emphasis"/>
              </w:rPr>
            </w:pPr>
          </w:p>
        </w:tc>
        <w:tc>
          <w:tcPr>
            <w:tcW w:w="1980" w:type="dxa"/>
          </w:tcPr>
          <w:p w14:paraId="0DCD5B35" w14:textId="77777777" w:rsidR="00806366" w:rsidRDefault="00806366" w:rsidP="00571AFA">
            <w:pPr>
              <w:spacing w:before="100" w:beforeAutospacing="1" w:after="100" w:afterAutospacing="1"/>
              <w:rPr>
                <w:rStyle w:val="Emphasis"/>
              </w:rPr>
            </w:pPr>
          </w:p>
        </w:tc>
      </w:tr>
      <w:tr w:rsidR="00806366" w14:paraId="3F69C107" w14:textId="77777777" w:rsidTr="00571AFA">
        <w:tc>
          <w:tcPr>
            <w:tcW w:w="721" w:type="dxa"/>
          </w:tcPr>
          <w:p w14:paraId="5918825B" w14:textId="77777777" w:rsidR="00806366" w:rsidRDefault="00806366" w:rsidP="00571AFA">
            <w:pPr>
              <w:spacing w:before="100" w:beforeAutospacing="1" w:after="100" w:afterAutospacing="1"/>
              <w:rPr>
                <w:rStyle w:val="Emphasis"/>
              </w:rPr>
            </w:pPr>
            <w:r>
              <w:rPr>
                <w:rStyle w:val="Emphasis"/>
              </w:rPr>
              <w:t>2</w:t>
            </w:r>
          </w:p>
        </w:tc>
        <w:tc>
          <w:tcPr>
            <w:tcW w:w="804" w:type="dxa"/>
          </w:tcPr>
          <w:p w14:paraId="1C4DBADF" w14:textId="77777777" w:rsidR="00806366" w:rsidRDefault="00806366" w:rsidP="00571AFA">
            <w:pPr>
              <w:spacing w:before="100" w:beforeAutospacing="1" w:after="100" w:afterAutospacing="1"/>
              <w:rPr>
                <w:rStyle w:val="Emphasis"/>
              </w:rPr>
            </w:pPr>
          </w:p>
        </w:tc>
        <w:tc>
          <w:tcPr>
            <w:tcW w:w="1710" w:type="dxa"/>
          </w:tcPr>
          <w:p w14:paraId="6D06C05F" w14:textId="77777777" w:rsidR="00806366" w:rsidRDefault="00806366" w:rsidP="00571AFA">
            <w:pPr>
              <w:spacing w:before="100" w:beforeAutospacing="1" w:after="100" w:afterAutospacing="1"/>
              <w:rPr>
                <w:rStyle w:val="Emphasis"/>
              </w:rPr>
            </w:pPr>
          </w:p>
        </w:tc>
        <w:tc>
          <w:tcPr>
            <w:tcW w:w="2970" w:type="dxa"/>
          </w:tcPr>
          <w:p w14:paraId="370EE1AA" w14:textId="77777777" w:rsidR="00806366" w:rsidRDefault="00806366" w:rsidP="00571AFA">
            <w:pPr>
              <w:spacing w:before="100" w:beforeAutospacing="1" w:after="100" w:afterAutospacing="1"/>
              <w:rPr>
                <w:rStyle w:val="Emphasis"/>
              </w:rPr>
            </w:pPr>
          </w:p>
        </w:tc>
        <w:tc>
          <w:tcPr>
            <w:tcW w:w="1980" w:type="dxa"/>
          </w:tcPr>
          <w:p w14:paraId="50F418D7" w14:textId="77777777" w:rsidR="00806366" w:rsidRDefault="00806366" w:rsidP="00571AFA">
            <w:pPr>
              <w:spacing w:before="100" w:beforeAutospacing="1" w:after="100" w:afterAutospacing="1"/>
              <w:rPr>
                <w:rStyle w:val="Emphasis"/>
              </w:rPr>
            </w:pPr>
          </w:p>
        </w:tc>
      </w:tr>
    </w:tbl>
    <w:p w14:paraId="54B052DA" w14:textId="77777777" w:rsidR="00BA47C3" w:rsidRPr="005E542B" w:rsidRDefault="00BA47C3" w:rsidP="005E542B">
      <w:pPr>
        <w:pStyle w:val="Heading2"/>
      </w:pPr>
      <w:r w:rsidRPr="005E542B">
        <w:t>Description and Assessment of Assignments</w:t>
      </w:r>
    </w:p>
    <w:p w14:paraId="0B6753AF" w14:textId="77777777" w:rsidR="00BA47C3" w:rsidRDefault="00BA47C3" w:rsidP="005E542B">
      <w:pPr>
        <w:spacing w:before="100" w:beforeAutospacing="1" w:after="100" w:afterAutospacing="1"/>
        <w:ind w:left="720"/>
        <w:rPr>
          <w:rStyle w:val="Emphasis"/>
        </w:rPr>
      </w:pPr>
      <w:r w:rsidRPr="00BA47C3">
        <w:rPr>
          <w:rStyle w:val="Emphasis"/>
        </w:rPr>
        <w:t>Give a description here of each component of the course (quizzes, exams, problem sets, projects, etc.), what portion of the course grade they make up, and how they will be graded.</w:t>
      </w:r>
    </w:p>
    <w:p w14:paraId="064F1F77" w14:textId="5E8E3E75" w:rsidR="009A4726" w:rsidRPr="009A4726" w:rsidRDefault="009A4726" w:rsidP="005E542B">
      <w:pPr>
        <w:spacing w:before="100" w:beforeAutospacing="1" w:after="100" w:afterAutospacing="1"/>
        <w:ind w:left="720"/>
        <w:rPr>
          <w:rStyle w:val="Emphasis"/>
          <w:b/>
          <w:bCs/>
          <w:i/>
          <w:iCs/>
        </w:rPr>
      </w:pPr>
      <w:r w:rsidRPr="009A4726">
        <w:rPr>
          <w:rStyle w:val="Emphasis"/>
          <w:b/>
          <w:bCs/>
          <w:i/>
          <w:iCs/>
        </w:rPr>
        <w:t>*Important* - Include exam dates, formats, and lengths (as applicable) so students can plan travel, avoid conflicts, etc.</w:t>
      </w:r>
    </w:p>
    <w:p w14:paraId="160215ED" w14:textId="77777777" w:rsidR="00BA47C3" w:rsidRPr="005E542B" w:rsidRDefault="00BA47C3" w:rsidP="005E542B">
      <w:pPr>
        <w:pStyle w:val="Heading2"/>
      </w:pPr>
      <w:r w:rsidRPr="005E542B">
        <w:t>Course Grading</w:t>
      </w:r>
    </w:p>
    <w:p w14:paraId="690FE529" w14:textId="77777777" w:rsidR="00BA47C3" w:rsidRPr="00BA47C3" w:rsidRDefault="00BA47C3" w:rsidP="005E542B">
      <w:pPr>
        <w:spacing w:before="100" w:beforeAutospacing="1" w:after="100" w:afterAutospacing="1"/>
        <w:ind w:left="720"/>
        <w:rPr>
          <w:rStyle w:val="Emphasis"/>
        </w:rPr>
      </w:pPr>
      <w:r w:rsidRPr="00BA47C3">
        <w:rPr>
          <w:rStyle w:val="Emphasis"/>
        </w:rPr>
        <w:t xml:space="preserve">Give a percentage breakdown of how you will be assessing your students here (e.g., problems </w:t>
      </w:r>
      <w:proofErr w:type="gramStart"/>
      <w:r w:rsidRPr="00BA47C3">
        <w:rPr>
          <w:rStyle w:val="Emphasis"/>
        </w:rPr>
        <w:t>sets</w:t>
      </w:r>
      <w:proofErr w:type="gramEnd"/>
      <w:r w:rsidRPr="00BA47C3">
        <w:rPr>
          <w:rStyle w:val="Emphasis"/>
        </w:rPr>
        <w:t xml:space="preserve"> 5 * 5%, final exam 30%, etc.). As much detail as possible will be appreciated by your students! Consider dropping the lowest homework, problem set, attendance or participation grade(s) if many are given throughout the quarter – this can be especially useful for handling student absences. Also include a grading model (percentages required for each grade, etc.) so students can determine how they are doing in the course.</w:t>
      </w:r>
    </w:p>
    <w:p w14:paraId="04FE209C" w14:textId="77777777" w:rsidR="00806366" w:rsidRDefault="00806366" w:rsidP="005E542B">
      <w:pPr>
        <w:pStyle w:val="Heading2"/>
        <w:rPr>
          <w:u w:val="single"/>
        </w:rPr>
      </w:pPr>
    </w:p>
    <w:p w14:paraId="3CF37477" w14:textId="77777777" w:rsidR="00806366" w:rsidRDefault="00806366" w:rsidP="005E542B">
      <w:pPr>
        <w:pStyle w:val="Heading2"/>
        <w:rPr>
          <w:u w:val="single"/>
        </w:rPr>
      </w:pPr>
    </w:p>
    <w:p w14:paraId="424618DE" w14:textId="2435BF2A" w:rsidR="00806366" w:rsidRPr="00806366" w:rsidRDefault="00806366" w:rsidP="005E542B">
      <w:pPr>
        <w:pStyle w:val="Heading2"/>
        <w:rPr>
          <w:u w:val="single"/>
        </w:rPr>
      </w:pPr>
      <w:r w:rsidRPr="00806366">
        <w:rPr>
          <w:u w:val="single"/>
        </w:rPr>
        <w:lastRenderedPageBreak/>
        <w:t>Course Policies</w:t>
      </w:r>
    </w:p>
    <w:p w14:paraId="21D73B59" w14:textId="387A2E11" w:rsidR="00BA47C3" w:rsidRPr="00BA47C3" w:rsidRDefault="00BA47C3" w:rsidP="005E542B">
      <w:pPr>
        <w:pStyle w:val="Heading2"/>
      </w:pPr>
      <w:r w:rsidRPr="00BA47C3">
        <w:t>Attendance and Participation</w:t>
      </w:r>
    </w:p>
    <w:p w14:paraId="3D76CD7B" w14:textId="77777777" w:rsidR="00884AE6" w:rsidRDefault="00BA47C3" w:rsidP="005E542B">
      <w:pPr>
        <w:spacing w:before="100" w:beforeAutospacing="1" w:after="100" w:afterAutospacing="1"/>
        <w:ind w:left="720"/>
        <w:rPr>
          <w:rStyle w:val="Emphasis"/>
        </w:rPr>
      </w:pPr>
      <w:r w:rsidRPr="00BA47C3">
        <w:rPr>
          <w:rStyle w:val="Emphasis"/>
        </w:rPr>
        <w:t>Do attendance and/or participation count towards a student’s final grade? What are your expectations in terms of students attending and/or participating in lecture? An explanation of why you have this policy can be helpful for students. It is helpful to clearly articulate your policies related to absences related to family emergencies, religious holidays, conferences, job interviews, and other common events.</w:t>
      </w:r>
    </w:p>
    <w:p w14:paraId="590C9CEC" w14:textId="46802777" w:rsidR="00BA47C3" w:rsidRPr="00BA47C3" w:rsidRDefault="00BA47C3" w:rsidP="005E542B">
      <w:pPr>
        <w:spacing w:before="100" w:beforeAutospacing="1" w:after="100" w:afterAutospacing="1"/>
        <w:ind w:left="720"/>
        <w:rPr>
          <w:rStyle w:val="Emphasis"/>
        </w:rPr>
      </w:pPr>
      <w:r w:rsidRPr="00BA47C3">
        <w:rPr>
          <w:rStyle w:val="Emphasis"/>
        </w:rPr>
        <w:t xml:space="preserve">The CTLO and Deans Office recommend having a clear extension policy detailed in your syllabus. Ideally this policy allows some flexibility (such as one three-day extension granted automatically upon request) but is not so open-ended as to allow students to fall behind in their work (for example, no extensions longer than three to four days). </w:t>
      </w:r>
      <w:r w:rsidRPr="00BA47C3">
        <w:rPr>
          <w:rStyle w:val="Emphasis"/>
          <w:b/>
          <w:bCs/>
          <w:i/>
          <w:iCs/>
        </w:rPr>
        <w:t>Please note: Neither the Student Wellness Office nor the Deans' Office provide notes for routine illnesses. Please do not require students to get a doctor's note for brief illnesses.</w:t>
      </w:r>
    </w:p>
    <w:p w14:paraId="53ECF089" w14:textId="77777777" w:rsidR="00BA47C3" w:rsidRPr="00BA47C3" w:rsidRDefault="00BA47C3" w:rsidP="005E542B">
      <w:pPr>
        <w:spacing w:before="100" w:beforeAutospacing="1" w:after="100" w:afterAutospacing="1"/>
        <w:ind w:left="720"/>
        <w:rPr>
          <w:rStyle w:val="Emphasis"/>
        </w:rPr>
      </w:pPr>
      <w:r w:rsidRPr="00BA47C3">
        <w:rPr>
          <w:rStyle w:val="Emphasis"/>
          <w:b/>
          <w:bCs/>
        </w:rPr>
        <w:t>From the Vice President of Student Affairs:</w:t>
      </w:r>
      <w:r w:rsidRPr="00BA47C3">
        <w:rPr>
          <w:rStyle w:val="Emphasis"/>
        </w:rPr>
        <w:t xml:space="preserve"> "Given our experience with students who wind up struggling to remain academically eligible after falling behind on work in multiple classes, we encourage all faculty to hold students to stated deadlines, while also building some flexibility into their course policies, so that students can manage the occasional cold, personal issue, or other setback. Such flexibility might include dropping a lowest score, allowing a set number of automatic extensions, or applying a reasonable and clearly defined penalty for work that is a few days late.</w:t>
      </w:r>
    </w:p>
    <w:p w14:paraId="4E195160" w14:textId="7AF5E4BD" w:rsidR="00BA47C3" w:rsidRPr="00BA47C3" w:rsidRDefault="00BA47C3" w:rsidP="005E542B">
      <w:pPr>
        <w:spacing w:before="100" w:beforeAutospacing="1" w:after="100" w:afterAutospacing="1"/>
        <w:ind w:left="720"/>
        <w:rPr>
          <w:rStyle w:val="Emphasis"/>
        </w:rPr>
      </w:pPr>
      <w:r w:rsidRPr="00BA47C3">
        <w:rPr>
          <w:rStyle w:val="Emphasis"/>
        </w:rPr>
        <w:t>With this in mind, we urge you not to provide too many open-ended extensions or multiple extensions. This kind of flexibility can be difficult for students as they work to manage deadlines across multiple courses. Further, it may allow students to avoid making decisions to drop courses in a timely manner. For more guidance for instructors, please visit the CTLO website (</w:t>
      </w:r>
      <w:hyperlink r:id="rId6" w:tgtFrame="_blank" w:tooltip="https://ctlo.caltech.edu/universityteaching/resources/courses/" w:history="1">
        <w:r w:rsidRPr="00BA47C3">
          <w:rPr>
            <w:rStyle w:val="Emphasis"/>
          </w:rPr>
          <w:t>https://ctlo.caltech.edu/universityteaching/resources/courses/</w:t>
        </w:r>
      </w:hyperlink>
      <w:r w:rsidRPr="00BA47C3">
        <w:rPr>
          <w:rStyle w:val="Emphasis"/>
        </w:rPr>
        <w:t>).</w:t>
      </w:r>
    </w:p>
    <w:p w14:paraId="3C53B88D" w14:textId="77777777" w:rsidR="00BA47C3" w:rsidRPr="00BA47C3" w:rsidRDefault="00BA47C3" w:rsidP="005E542B">
      <w:pPr>
        <w:spacing w:before="100" w:beforeAutospacing="1" w:after="100" w:afterAutospacing="1"/>
        <w:ind w:left="720"/>
        <w:rPr>
          <w:rStyle w:val="Emphasis"/>
        </w:rPr>
      </w:pPr>
      <w:r w:rsidRPr="00BA47C3">
        <w:rPr>
          <w:rStyle w:val="Emphasis"/>
        </w:rPr>
        <w:t>The undergraduate deans are prepared to recommend such academic adjustments when a student has clearly experienced a significant family or personal emergency such as a death in the immediate family, or when student is affected by a severe temporary illness, typically involving hospitalization. If a student notifies you about such circumstances, please advise them to contact a dean as soon as possible to discuss their situation."</w:t>
      </w:r>
    </w:p>
    <w:p w14:paraId="72DBC98B" w14:textId="77777777" w:rsidR="00BA47C3" w:rsidRPr="00884AE6" w:rsidRDefault="00BA47C3" w:rsidP="00884AE6">
      <w:pPr>
        <w:pStyle w:val="Heading2"/>
      </w:pPr>
      <w:r w:rsidRPr="00884AE6">
        <w:t>Wellness Policy</w:t>
      </w:r>
    </w:p>
    <w:p w14:paraId="74CFCEE8" w14:textId="77777777" w:rsidR="00BA47C3" w:rsidRPr="00BA47C3" w:rsidRDefault="00BA47C3" w:rsidP="00884AE6">
      <w:pPr>
        <w:spacing w:before="100" w:beforeAutospacing="1" w:after="100" w:afterAutospacing="1"/>
        <w:ind w:left="720"/>
        <w:rPr>
          <w:rStyle w:val="Emphasis"/>
        </w:rPr>
      </w:pPr>
      <w:r w:rsidRPr="00BA47C3">
        <w:rPr>
          <w:rStyle w:val="Emphasis"/>
        </w:rPr>
        <w:t>Some faculty and instructors have chosen to share their wellness policies with their students, which students have very much appreciated. Here, you may want to share that you value and appreciate your students needing to prioritize their health and well-being and how your course has been structured to support that (e.g., this may also include your assessments and policy for dropping the lowest problem set / participation grade). NOTE: The Student Wellness Center and the Dean’s Office DO NOT provide notes to students for illness.</w:t>
      </w:r>
    </w:p>
    <w:p w14:paraId="64B3F11B" w14:textId="0A048D5D" w:rsidR="00BA47C3" w:rsidRPr="00BA47C3" w:rsidRDefault="00BA47C3" w:rsidP="00884AE6">
      <w:pPr>
        <w:spacing w:before="100" w:beforeAutospacing="1" w:after="100" w:afterAutospacing="1"/>
        <w:ind w:left="720"/>
        <w:rPr>
          <w:color w:val="156082" w:themeColor="accent1"/>
        </w:rPr>
      </w:pPr>
      <w:r w:rsidRPr="00BA47C3">
        <w:rPr>
          <w:rStyle w:val="Emphasis"/>
        </w:rPr>
        <w:t>Examples of how faculty have conveyed this message include the following:</w:t>
      </w:r>
    </w:p>
    <w:p w14:paraId="663580A8" w14:textId="77777777" w:rsidR="00BA47C3" w:rsidRPr="00BA47C3" w:rsidRDefault="00BA47C3" w:rsidP="00BA47C3">
      <w:pPr>
        <w:numPr>
          <w:ilvl w:val="1"/>
          <w:numId w:val="2"/>
        </w:numPr>
        <w:spacing w:before="100" w:beforeAutospacing="1" w:after="100" w:afterAutospacing="1"/>
        <w:rPr>
          <w:rStyle w:val="Emphasis"/>
        </w:rPr>
      </w:pPr>
      <w:r w:rsidRPr="00BA47C3">
        <w:rPr>
          <w:rStyle w:val="Emphasis"/>
        </w:rPr>
        <w:lastRenderedPageBreak/>
        <w:t>I want to clearly state that taking care of your health and well-being should be your number one priority. You cannot learn if you are unwell or under extreme duress. </w:t>
      </w:r>
    </w:p>
    <w:p w14:paraId="2D95A3CB" w14:textId="77777777" w:rsidR="00BA47C3" w:rsidRPr="00BA47C3" w:rsidRDefault="00BA47C3" w:rsidP="00BA47C3">
      <w:pPr>
        <w:numPr>
          <w:ilvl w:val="1"/>
          <w:numId w:val="2"/>
        </w:numPr>
        <w:spacing w:before="100" w:beforeAutospacing="1" w:after="100" w:afterAutospacing="1"/>
        <w:rPr>
          <w:rStyle w:val="Emphasis"/>
        </w:rPr>
      </w:pPr>
      <w:r w:rsidRPr="00BA47C3">
        <w:rPr>
          <w:rStyle w:val="Emphasis"/>
        </w:rPr>
        <w:t>The course work should feel challenging in a positive way, but I do not want you to be overwhelmed by your work for this course.</w:t>
      </w:r>
    </w:p>
    <w:p w14:paraId="60B978C3" w14:textId="77777777" w:rsidR="00BA47C3" w:rsidRPr="00BA47C3" w:rsidRDefault="00BA47C3" w:rsidP="00BA47C3">
      <w:pPr>
        <w:numPr>
          <w:ilvl w:val="1"/>
          <w:numId w:val="2"/>
        </w:numPr>
        <w:spacing w:before="100" w:beforeAutospacing="1" w:after="100" w:afterAutospacing="1"/>
        <w:rPr>
          <w:rStyle w:val="Emphasis"/>
        </w:rPr>
      </w:pPr>
      <w:r w:rsidRPr="00BA47C3">
        <w:rPr>
          <w:rStyle w:val="Emphasis"/>
        </w:rPr>
        <w:t>If you find yourself overwhelmed or encountering other personal challenges during the term, please reach out to me so we can develop a plan for you to pursue success in this course in a healthy way. In addition, I encourage you to utilize Caltech’s resources.</w:t>
      </w:r>
    </w:p>
    <w:p w14:paraId="465ABEC2" w14:textId="77777777" w:rsidR="00BA47C3" w:rsidRPr="00BA47C3" w:rsidRDefault="00BA47C3" w:rsidP="00BA47C3">
      <w:pPr>
        <w:numPr>
          <w:ilvl w:val="1"/>
          <w:numId w:val="2"/>
        </w:numPr>
        <w:spacing w:before="100" w:beforeAutospacing="1" w:after="100" w:afterAutospacing="1"/>
        <w:rPr>
          <w:rStyle w:val="Emphasis"/>
        </w:rPr>
      </w:pPr>
      <w:r w:rsidRPr="00BA47C3">
        <w:rPr>
          <w:rStyle w:val="Emphasis"/>
        </w:rPr>
        <w:t>I am available to chat, and you can always attend office hours for a non-academic conversation if necessary. You can also visit the counseling center or talk to a dean if you find you need help beyond the course staff.</w:t>
      </w:r>
    </w:p>
    <w:p w14:paraId="2255043A" w14:textId="77777777" w:rsidR="00BA47C3" w:rsidRPr="00BA47C3" w:rsidRDefault="00BA47C3" w:rsidP="00BA47C3">
      <w:pPr>
        <w:numPr>
          <w:ilvl w:val="1"/>
          <w:numId w:val="2"/>
        </w:numPr>
        <w:spacing w:before="100" w:beforeAutospacing="1" w:after="100" w:afterAutospacing="1"/>
        <w:rPr>
          <w:rStyle w:val="Emphasis"/>
        </w:rPr>
      </w:pPr>
      <w:r w:rsidRPr="00BA47C3">
        <w:rPr>
          <w:rStyle w:val="Emphasis"/>
        </w:rPr>
        <w:t>Diversity, inclusion, and belonging are all core values of this course. All participants in this course must be treated with respect by others in accordance with the honor code. If you feel unwelcome or unsafe in any way, no matter how minor, I encourage you to talk to me or one of the Deans.</w:t>
      </w:r>
    </w:p>
    <w:p w14:paraId="328FE031" w14:textId="77777777" w:rsidR="00BA47C3" w:rsidRPr="00BA47C3" w:rsidRDefault="00BA47C3" w:rsidP="00884AE6">
      <w:pPr>
        <w:spacing w:before="100" w:beforeAutospacing="1" w:after="100" w:afterAutospacing="1"/>
        <w:ind w:left="720"/>
        <w:rPr>
          <w:rFonts w:eastAsia="Times New Roman" w:cs="Times New Roman"/>
          <w:kern w:val="0"/>
          <w:sz w:val="22"/>
          <w:szCs w:val="22"/>
          <w14:ligatures w14:val="none"/>
        </w:rPr>
      </w:pPr>
      <w:r w:rsidRPr="00BA47C3">
        <w:rPr>
          <w:rStyle w:val="Emphasis"/>
        </w:rPr>
        <w:t>*Special thanks to Susanne Hall, Adam Blank and Claire Ralph for sharing their policies, which have been adapted for this template.</w:t>
      </w:r>
    </w:p>
    <w:p w14:paraId="54987757" w14:textId="77777777" w:rsidR="00BA47C3" w:rsidRPr="00884AE6" w:rsidRDefault="00BA47C3" w:rsidP="00884AE6">
      <w:pPr>
        <w:pStyle w:val="Heading2"/>
      </w:pPr>
      <w:r w:rsidRPr="00884AE6">
        <w:t>Students with Documented Disabilities</w:t>
      </w:r>
    </w:p>
    <w:p w14:paraId="78271FA4" w14:textId="77777777" w:rsidR="00BA47C3" w:rsidRPr="00BA47C3" w:rsidRDefault="00BA47C3" w:rsidP="00884AE6">
      <w:pPr>
        <w:spacing w:before="100" w:beforeAutospacing="1" w:after="100" w:afterAutospacing="1"/>
        <w:ind w:left="720"/>
        <w:rPr>
          <w:rStyle w:val="Emphasis"/>
        </w:rPr>
      </w:pPr>
      <w:r w:rsidRPr="00BA47C3">
        <w:rPr>
          <w:rStyle w:val="Emphasis"/>
        </w:rPr>
        <w:t xml:space="preserve">You may choose to make a statement here about your intent for the course to be accessible to all students and/or your hope to hear from students as early in the term as possible. </w:t>
      </w:r>
      <w:r w:rsidRPr="00BA47C3">
        <w:rPr>
          <w:rStyle w:val="Emphasis"/>
          <w:b/>
          <w:bCs/>
        </w:rPr>
        <w:t>At a minimum, please include the following text:</w:t>
      </w:r>
      <w:r w:rsidRPr="00BA47C3">
        <w:rPr>
          <w:rStyle w:val="Emphasis"/>
        </w:rPr>
        <w:t xml:space="preserve"> </w:t>
      </w:r>
    </w:p>
    <w:p w14:paraId="637A3CA1" w14:textId="27211882" w:rsidR="00BA47C3" w:rsidRPr="00BA47C3" w:rsidRDefault="00BA47C3" w:rsidP="00884AE6">
      <w:pPr>
        <w:spacing w:before="100" w:beforeAutospacing="1" w:after="100" w:afterAutospacing="1"/>
        <w:ind w:left="720"/>
        <w:rPr>
          <w:rStyle w:val="Emphasis"/>
          <w:color w:val="000000" w:themeColor="text1"/>
        </w:rPr>
      </w:pPr>
      <w:r w:rsidRPr="00BA47C3">
        <w:rPr>
          <w:rStyle w:val="Emphasis"/>
          <w:color w:val="000000" w:themeColor="text1"/>
        </w:rPr>
        <w:t xml:space="preserve">Students who may need an academic accommodation based on the impact of a disability must initiate the request with Caltech Accessibility Services for Students (CASS).  Professional staff will evaluate the request with required documentation, recommend reasonable accommodations, and prepare an Accommodation Letter for faculty dated in the current quarter in which the request is being made. Students should contact CASS as soon as possible, since timely notice is needed to coordinate accommodations. For more information: </w:t>
      </w:r>
      <w:hyperlink r:id="rId7" w:tgtFrame="_blank" w:history="1">
        <w:r w:rsidRPr="00BA47C3">
          <w:rPr>
            <w:rStyle w:val="Emphasis"/>
            <w:color w:val="000000" w:themeColor="text1"/>
          </w:rPr>
          <w:t>https://cass.caltech.edu/</w:t>
        </w:r>
      </w:hyperlink>
      <w:r w:rsidRPr="00BA47C3">
        <w:rPr>
          <w:rStyle w:val="Emphasis"/>
          <w:color w:val="000000" w:themeColor="text1"/>
        </w:rPr>
        <w:t xml:space="preserve">, </w:t>
      </w:r>
      <w:hyperlink r:id="rId8" w:history="1">
        <w:r w:rsidRPr="00BA47C3">
          <w:rPr>
            <w:rStyle w:val="Emphasis"/>
            <w:color w:val="000000" w:themeColor="text1"/>
          </w:rPr>
          <w:t>cass@caltech.edu</w:t>
        </w:r>
      </w:hyperlink>
      <w:r w:rsidRPr="00BA47C3">
        <w:rPr>
          <w:rStyle w:val="Emphasis"/>
          <w:color w:val="000000" w:themeColor="text1"/>
        </w:rPr>
        <w:t>. If you are having difficulties with access or other challenges in the class you think might be related to a disability, but do not yet have a diagnosis, please feel free to reach out to CASS to learn more about resources.</w:t>
      </w:r>
    </w:p>
    <w:p w14:paraId="6374E712" w14:textId="77777777" w:rsidR="00BA47C3" w:rsidRPr="00884AE6" w:rsidRDefault="00BA47C3" w:rsidP="00884AE6">
      <w:pPr>
        <w:pStyle w:val="Heading2"/>
      </w:pPr>
      <w:r w:rsidRPr="00884AE6">
        <w:t>Academic Integrity</w:t>
      </w:r>
    </w:p>
    <w:p w14:paraId="7DCF0B0B" w14:textId="6237CFB0" w:rsidR="00BA47C3" w:rsidRPr="00BA47C3" w:rsidRDefault="00BA47C3" w:rsidP="00884AE6">
      <w:pPr>
        <w:spacing w:before="100" w:beforeAutospacing="1" w:after="100" w:afterAutospacing="1"/>
        <w:ind w:left="720"/>
        <w:rPr>
          <w:rStyle w:val="Emphasis"/>
        </w:rPr>
      </w:pPr>
      <w:r w:rsidRPr="00BA47C3">
        <w:rPr>
          <w:rStyle w:val="Emphasis"/>
        </w:rPr>
        <w:t xml:space="preserve">In addition to stating the honor code here, you might choose to articulate what the honor code means for you or your </w:t>
      </w:r>
      <w:proofErr w:type="gramStart"/>
      <w:r w:rsidRPr="00BA47C3">
        <w:rPr>
          <w:rStyle w:val="Emphasis"/>
        </w:rPr>
        <w:t>class in particular</w:t>
      </w:r>
      <w:proofErr w:type="gramEnd"/>
      <w:r w:rsidRPr="00BA47C3">
        <w:rPr>
          <w:rStyle w:val="Emphasis"/>
        </w:rPr>
        <w:t xml:space="preserve">. Please find a guide for preventing and responding to plagiarism for faculty here: </w:t>
      </w:r>
      <w:hyperlink r:id="rId9" w:tgtFrame="_blank" w:history="1">
        <w:r w:rsidR="00884AE6">
          <w:rPr>
            <w:rStyle w:val="Emphasis"/>
          </w:rPr>
          <w:t>https://writing.caltech.edu/resources-for-instructors/helping-students-avoid-plagiarism-and-overcollaboration/plagiarism</w:t>
        </w:r>
      </w:hyperlink>
      <w:r w:rsidR="00884AE6" w:rsidRPr="00884AE6">
        <w:rPr>
          <w:rStyle w:val="Emphasis"/>
        </w:rPr>
        <w:t>.</w:t>
      </w:r>
    </w:p>
    <w:p w14:paraId="0AE7A3DA" w14:textId="77777777" w:rsidR="00BA47C3" w:rsidRPr="00884AE6" w:rsidRDefault="00BA47C3" w:rsidP="00884AE6">
      <w:pPr>
        <w:ind w:left="720"/>
        <w:rPr>
          <w:rStyle w:val="Emphasis"/>
          <w:color w:val="000000" w:themeColor="text1"/>
        </w:rPr>
      </w:pPr>
      <w:r w:rsidRPr="00884AE6">
        <w:rPr>
          <w:rStyle w:val="Emphasis"/>
          <w:color w:val="000000" w:themeColor="text1"/>
        </w:rPr>
        <w:t>Caltech’s Honor Code: “No member of the Caltech community shall take unfair advantage of any other member of the Caltech community.”</w:t>
      </w:r>
    </w:p>
    <w:p w14:paraId="0135CDA1" w14:textId="77777777" w:rsidR="00884AE6" w:rsidRPr="00884AE6" w:rsidRDefault="00884AE6" w:rsidP="00884AE6">
      <w:pPr>
        <w:ind w:left="720"/>
        <w:rPr>
          <w:rStyle w:val="Emphasis"/>
          <w:color w:val="000000" w:themeColor="text1"/>
        </w:rPr>
      </w:pPr>
    </w:p>
    <w:p w14:paraId="69C856C1" w14:textId="2EFDEEA1" w:rsidR="00BA47C3" w:rsidRPr="00884AE6" w:rsidRDefault="00BA47C3" w:rsidP="00884AE6">
      <w:pPr>
        <w:ind w:left="720"/>
        <w:rPr>
          <w:rStyle w:val="Emphasis"/>
          <w:color w:val="000000" w:themeColor="text1"/>
        </w:rPr>
      </w:pPr>
      <w:r w:rsidRPr="00884AE6">
        <w:rPr>
          <w:rStyle w:val="Emphasis"/>
          <w:color w:val="000000" w:themeColor="text1"/>
        </w:rPr>
        <w:t xml:space="preserve">Understanding and Avoiding Plagiarism: Plagiarism is the appropriation of another person's ideas, processes, results, or words without giving appropriate credit, and it violates the honor </w:t>
      </w:r>
      <w:r w:rsidRPr="00884AE6">
        <w:rPr>
          <w:rStyle w:val="Emphasis"/>
          <w:color w:val="000000" w:themeColor="text1"/>
        </w:rPr>
        <w:lastRenderedPageBreak/>
        <w:t xml:space="preserve">code in a fundamental way. You can find more information at: </w:t>
      </w:r>
      <w:hyperlink r:id="rId10" w:tgtFrame="_blank" w:history="1">
        <w:r w:rsidR="00884AE6" w:rsidRPr="00884AE6">
          <w:rPr>
            <w:rStyle w:val="Emphasis"/>
            <w:color w:val="000000" w:themeColor="text1"/>
          </w:rPr>
          <w:t>https://writing.caltech.edu/resources-for-writers/understanding-and-avoiding-plagiarism</w:t>
        </w:r>
      </w:hyperlink>
      <w:r w:rsidRPr="00884AE6">
        <w:rPr>
          <w:rStyle w:val="Emphasis"/>
          <w:color w:val="000000" w:themeColor="text1"/>
        </w:rPr>
        <w:t>.</w:t>
      </w:r>
    </w:p>
    <w:p w14:paraId="0B1B5A5B" w14:textId="77777777" w:rsidR="00BA47C3" w:rsidRPr="00BA47C3" w:rsidRDefault="00BA47C3" w:rsidP="00884AE6">
      <w:pPr>
        <w:spacing w:before="100" w:beforeAutospacing="1" w:after="100" w:afterAutospacing="1"/>
        <w:ind w:left="720"/>
        <w:rPr>
          <w:rStyle w:val="Emphasis"/>
        </w:rPr>
      </w:pPr>
      <w:r w:rsidRPr="00BA47C3">
        <w:rPr>
          <w:rStyle w:val="Emphasis"/>
        </w:rPr>
        <w:t>The CTLO recommends frequent conversations with students about the Honor Code and its application in your course. All exam rules should be clearly and explicitly stated on the exam and discussed with students in class.</w:t>
      </w:r>
    </w:p>
    <w:p w14:paraId="33660F21" w14:textId="77777777" w:rsidR="00BA47C3" w:rsidRPr="00884AE6" w:rsidRDefault="00BA47C3" w:rsidP="00884AE6">
      <w:pPr>
        <w:pStyle w:val="Heading2"/>
      </w:pPr>
      <w:r w:rsidRPr="00884AE6">
        <w:t>Collaboration and Allowed Use Policy</w:t>
      </w:r>
    </w:p>
    <w:p w14:paraId="6D5F360F" w14:textId="77777777" w:rsidR="00BA47C3" w:rsidRPr="00BA47C3" w:rsidRDefault="00BA47C3" w:rsidP="00884AE6">
      <w:pPr>
        <w:spacing w:before="100" w:beforeAutospacing="1" w:after="100" w:afterAutospacing="1"/>
        <w:ind w:left="720"/>
        <w:rPr>
          <w:rStyle w:val="Emphasis"/>
        </w:rPr>
      </w:pPr>
      <w:r w:rsidRPr="00BA47C3">
        <w:rPr>
          <w:rStyle w:val="Emphasis"/>
        </w:rPr>
        <w:t>Students will appreciate you being as explicit as possible here, especially in terms of the level of collaboration intended (e.g., allowing discussion of line-by-line solutions, whether students can check their answer when they’ve completed their solution, or discussion of p-sets in class). Be sure to discuss all aspects of the course (problem sets, in-class assignments, final exams) and online aspects were applicable (e.g., screensharing). Students particularly appreciate the use of checklists or tables in being able to quickly view collaboration policies. Please also explicitly state your policies on the use of AI tools (ChatGPT, CoPilot, etc.) on assignments and in the course generally - if no policy is outlined in the syllabus, enforcement is nearly impossible after the fact.</w:t>
      </w:r>
    </w:p>
    <w:p w14:paraId="24FD0032" w14:textId="68F36DF7" w:rsidR="00BA47C3" w:rsidRPr="00BA47C3" w:rsidRDefault="00BA47C3" w:rsidP="00884AE6">
      <w:pPr>
        <w:spacing w:before="100" w:beforeAutospacing="1" w:after="100" w:afterAutospacing="1"/>
        <w:ind w:left="720"/>
        <w:rPr>
          <w:rStyle w:val="Emphasis"/>
        </w:rPr>
      </w:pPr>
      <w:r w:rsidRPr="00BA47C3">
        <w:rPr>
          <w:rStyle w:val="Emphasis"/>
        </w:rPr>
        <w:t> Example Collaboration Policies:</w:t>
      </w:r>
    </w:p>
    <w:p w14:paraId="18FD4DF7" w14:textId="77777777" w:rsidR="00BA47C3" w:rsidRPr="00BA47C3" w:rsidRDefault="00BA47C3" w:rsidP="00884AE6">
      <w:pPr>
        <w:numPr>
          <w:ilvl w:val="1"/>
          <w:numId w:val="3"/>
        </w:numPr>
        <w:tabs>
          <w:tab w:val="clear" w:pos="1440"/>
          <w:tab w:val="num" w:pos="2160"/>
        </w:tabs>
        <w:spacing w:before="100" w:beforeAutospacing="1" w:after="100" w:afterAutospacing="1"/>
        <w:ind w:left="2160"/>
        <w:rPr>
          <w:rStyle w:val="Emphasis"/>
        </w:rPr>
      </w:pPr>
      <w:r w:rsidRPr="00BA47C3">
        <w:rPr>
          <w:rStyle w:val="Emphasis"/>
        </w:rPr>
        <w:t xml:space="preserve">Full discussion of the problem and solutions is allowed. This includes talking about the concepts relevant to the problem, as well as the details of the solution; or </w:t>
      </w:r>
      <w:r w:rsidRPr="00BA47C3">
        <w:rPr>
          <w:rStyle w:val="Emphasis"/>
          <w:rFonts w:ascii="MS Mincho" w:eastAsia="MS Mincho" w:hAnsi="MS Mincho" w:cs="MS Mincho" w:hint="eastAsia"/>
        </w:rPr>
        <w:t> </w:t>
      </w:r>
    </w:p>
    <w:p w14:paraId="48A4C15D" w14:textId="77777777" w:rsidR="00BA47C3" w:rsidRPr="00BA47C3" w:rsidRDefault="00BA47C3" w:rsidP="00884AE6">
      <w:pPr>
        <w:numPr>
          <w:ilvl w:val="1"/>
          <w:numId w:val="3"/>
        </w:numPr>
        <w:tabs>
          <w:tab w:val="clear" w:pos="1440"/>
          <w:tab w:val="num" w:pos="2160"/>
        </w:tabs>
        <w:spacing w:before="100" w:beforeAutospacing="1" w:after="100" w:afterAutospacing="1"/>
        <w:ind w:left="2160"/>
        <w:rPr>
          <w:rStyle w:val="Emphasis"/>
        </w:rPr>
      </w:pPr>
      <w:r w:rsidRPr="00BA47C3">
        <w:rPr>
          <w:rStyle w:val="Emphasis"/>
        </w:rPr>
        <w:t>Discussion of the problem and how to solve it is allowed. However, intermediate work and the final solution should not be shared; or</w:t>
      </w:r>
    </w:p>
    <w:p w14:paraId="739AF54F" w14:textId="77777777" w:rsidR="00BA47C3" w:rsidRPr="00BA47C3" w:rsidRDefault="00BA47C3" w:rsidP="00884AE6">
      <w:pPr>
        <w:numPr>
          <w:ilvl w:val="1"/>
          <w:numId w:val="3"/>
        </w:numPr>
        <w:tabs>
          <w:tab w:val="clear" w:pos="1440"/>
          <w:tab w:val="num" w:pos="2160"/>
        </w:tabs>
        <w:spacing w:before="100" w:beforeAutospacing="1" w:after="100" w:afterAutospacing="1"/>
        <w:ind w:left="2160"/>
        <w:rPr>
          <w:rStyle w:val="Emphasis"/>
        </w:rPr>
      </w:pPr>
      <w:r w:rsidRPr="00BA47C3">
        <w:rPr>
          <w:rStyle w:val="Emphasis"/>
        </w:rPr>
        <w:t>Discussion of the conceptual issues of the problem is allowed, but discussion of the solution is not.</w:t>
      </w:r>
    </w:p>
    <w:p w14:paraId="1AC1C074" w14:textId="77777777" w:rsidR="00BA47C3" w:rsidRPr="00BA47C3" w:rsidRDefault="00BA47C3" w:rsidP="00884AE6">
      <w:pPr>
        <w:numPr>
          <w:ilvl w:val="1"/>
          <w:numId w:val="3"/>
        </w:numPr>
        <w:tabs>
          <w:tab w:val="clear" w:pos="1440"/>
          <w:tab w:val="num" w:pos="2160"/>
        </w:tabs>
        <w:spacing w:before="100" w:beforeAutospacing="1" w:after="100" w:afterAutospacing="1"/>
        <w:ind w:left="2160"/>
        <w:rPr>
          <w:rStyle w:val="Emphasis"/>
        </w:rPr>
      </w:pPr>
      <w:r w:rsidRPr="00BA47C3">
        <w:rPr>
          <w:rStyle w:val="Emphasis"/>
        </w:rPr>
        <w:t>Checklist-Style Guidance</w:t>
      </w:r>
    </w:p>
    <w:p w14:paraId="1600D312" w14:textId="77777777" w:rsidR="00BA47C3" w:rsidRPr="00BA47C3" w:rsidRDefault="00BA47C3" w:rsidP="00884AE6">
      <w:pPr>
        <w:spacing w:before="100" w:beforeAutospacing="1" w:after="100" w:afterAutospacing="1"/>
        <w:ind w:left="720"/>
        <w:rPr>
          <w:rStyle w:val="Emphasis"/>
        </w:rPr>
      </w:pPr>
      <w:r w:rsidRPr="00BA47C3">
        <w:rPr>
          <w:rStyle w:val="Emphasis"/>
        </w:rPr>
        <w:t>The following types of collaboration are allowed:</w:t>
      </w:r>
    </w:p>
    <w:tbl>
      <w:tblPr>
        <w:tblW w:w="7920" w:type="dxa"/>
        <w:tblInd w:w="1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050"/>
        <w:gridCol w:w="1350"/>
        <w:gridCol w:w="1350"/>
        <w:gridCol w:w="1170"/>
      </w:tblGrid>
      <w:tr w:rsidR="00BA47C3" w:rsidRPr="00BA47C3" w14:paraId="0AD0DD8A" w14:textId="77777777" w:rsidTr="00884AE6">
        <w:tc>
          <w:tcPr>
            <w:tcW w:w="4050" w:type="dxa"/>
            <w:tcMar>
              <w:top w:w="15" w:type="dxa"/>
              <w:left w:w="150" w:type="dxa"/>
              <w:bottom w:w="15" w:type="dxa"/>
              <w:right w:w="15" w:type="dxa"/>
            </w:tcMar>
            <w:vAlign w:val="center"/>
            <w:hideMark/>
          </w:tcPr>
          <w:p w14:paraId="38AE2478" w14:textId="77777777" w:rsidR="00BA47C3" w:rsidRPr="00BA47C3" w:rsidRDefault="00BA47C3" w:rsidP="00BA47C3">
            <w:pPr>
              <w:rPr>
                <w:rStyle w:val="Emphasis"/>
              </w:rPr>
            </w:pPr>
          </w:p>
        </w:tc>
        <w:tc>
          <w:tcPr>
            <w:tcW w:w="1350" w:type="dxa"/>
            <w:tcMar>
              <w:top w:w="15" w:type="dxa"/>
              <w:left w:w="150" w:type="dxa"/>
              <w:bottom w:w="15" w:type="dxa"/>
              <w:right w:w="15" w:type="dxa"/>
            </w:tcMar>
            <w:vAlign w:val="center"/>
            <w:hideMark/>
          </w:tcPr>
          <w:p w14:paraId="0BB9DBA6" w14:textId="77777777" w:rsidR="00BA47C3" w:rsidRPr="00BA47C3" w:rsidRDefault="00BA47C3" w:rsidP="009A4726">
            <w:pPr>
              <w:spacing w:before="100" w:beforeAutospacing="1" w:after="100" w:afterAutospacing="1"/>
              <w:rPr>
                <w:rStyle w:val="Emphasis"/>
              </w:rPr>
            </w:pPr>
            <w:r w:rsidRPr="00BA47C3">
              <w:rPr>
                <w:rStyle w:val="Emphasis"/>
              </w:rPr>
              <w:t>Problem Set</w:t>
            </w:r>
          </w:p>
        </w:tc>
        <w:tc>
          <w:tcPr>
            <w:tcW w:w="1350" w:type="dxa"/>
            <w:tcMar>
              <w:top w:w="15" w:type="dxa"/>
              <w:left w:w="150" w:type="dxa"/>
              <w:bottom w:w="15" w:type="dxa"/>
              <w:right w:w="15" w:type="dxa"/>
            </w:tcMar>
            <w:vAlign w:val="center"/>
            <w:hideMark/>
          </w:tcPr>
          <w:p w14:paraId="742C30CA" w14:textId="77777777" w:rsidR="00BA47C3" w:rsidRPr="00BA47C3" w:rsidRDefault="00BA47C3" w:rsidP="00884AE6">
            <w:pPr>
              <w:spacing w:before="100" w:beforeAutospacing="1" w:after="100" w:afterAutospacing="1"/>
              <w:rPr>
                <w:rStyle w:val="Emphasis"/>
              </w:rPr>
            </w:pPr>
            <w:r w:rsidRPr="00BA47C3">
              <w:rPr>
                <w:rStyle w:val="Emphasis"/>
              </w:rPr>
              <w:t>Quiz</w:t>
            </w:r>
          </w:p>
        </w:tc>
        <w:tc>
          <w:tcPr>
            <w:tcW w:w="1170" w:type="dxa"/>
            <w:tcMar>
              <w:top w:w="15" w:type="dxa"/>
              <w:left w:w="150" w:type="dxa"/>
              <w:bottom w:w="15" w:type="dxa"/>
              <w:right w:w="15" w:type="dxa"/>
            </w:tcMar>
            <w:vAlign w:val="center"/>
            <w:hideMark/>
          </w:tcPr>
          <w:p w14:paraId="5E58AC25" w14:textId="77777777" w:rsidR="00BA47C3" w:rsidRPr="00BA47C3" w:rsidRDefault="00BA47C3" w:rsidP="00884AE6">
            <w:pPr>
              <w:spacing w:before="100" w:beforeAutospacing="1" w:after="100" w:afterAutospacing="1"/>
              <w:rPr>
                <w:rStyle w:val="Emphasis"/>
              </w:rPr>
            </w:pPr>
            <w:r w:rsidRPr="00BA47C3">
              <w:rPr>
                <w:rStyle w:val="Emphasis"/>
              </w:rPr>
              <w:t>Test</w:t>
            </w:r>
          </w:p>
        </w:tc>
      </w:tr>
      <w:tr w:rsidR="00BA47C3" w:rsidRPr="00BA47C3" w14:paraId="09245358" w14:textId="77777777" w:rsidTr="00884AE6">
        <w:tc>
          <w:tcPr>
            <w:tcW w:w="4050" w:type="dxa"/>
            <w:tcMar>
              <w:top w:w="15" w:type="dxa"/>
              <w:left w:w="150" w:type="dxa"/>
              <w:bottom w:w="15" w:type="dxa"/>
              <w:right w:w="15" w:type="dxa"/>
            </w:tcMar>
            <w:vAlign w:val="center"/>
            <w:hideMark/>
          </w:tcPr>
          <w:p w14:paraId="09CF9F4C" w14:textId="77777777" w:rsidR="00BA47C3" w:rsidRPr="00BA47C3" w:rsidRDefault="00BA47C3" w:rsidP="00BA47C3">
            <w:pPr>
              <w:spacing w:before="100" w:beforeAutospacing="1" w:after="100" w:afterAutospacing="1"/>
              <w:rPr>
                <w:rStyle w:val="Emphasis"/>
              </w:rPr>
            </w:pPr>
            <w:r w:rsidRPr="00BA47C3">
              <w:rPr>
                <w:rStyle w:val="Emphasis"/>
              </w:rPr>
              <w:t>Basic discussion of the problems</w:t>
            </w:r>
          </w:p>
        </w:tc>
        <w:tc>
          <w:tcPr>
            <w:tcW w:w="1350" w:type="dxa"/>
            <w:tcMar>
              <w:top w:w="15" w:type="dxa"/>
              <w:left w:w="150" w:type="dxa"/>
              <w:bottom w:w="15" w:type="dxa"/>
              <w:right w:w="15" w:type="dxa"/>
            </w:tcMar>
            <w:vAlign w:val="center"/>
            <w:hideMark/>
          </w:tcPr>
          <w:p w14:paraId="7D1EE7DE" w14:textId="77777777" w:rsidR="00BA47C3" w:rsidRPr="00BA47C3" w:rsidRDefault="00BA47C3" w:rsidP="00BA47C3">
            <w:pPr>
              <w:spacing w:before="100" w:beforeAutospacing="1" w:after="100" w:afterAutospacing="1"/>
              <w:rPr>
                <w:rStyle w:val="Emphasis"/>
              </w:rPr>
            </w:pPr>
            <w:r w:rsidRPr="00BA47C3">
              <w:rPr>
                <w:rStyle w:val="Emphasis"/>
              </w:rPr>
              <w:t>Yes</w:t>
            </w:r>
          </w:p>
        </w:tc>
        <w:tc>
          <w:tcPr>
            <w:tcW w:w="1350" w:type="dxa"/>
            <w:tcMar>
              <w:top w:w="15" w:type="dxa"/>
              <w:left w:w="150" w:type="dxa"/>
              <w:bottom w:w="15" w:type="dxa"/>
              <w:right w:w="15" w:type="dxa"/>
            </w:tcMar>
            <w:vAlign w:val="center"/>
            <w:hideMark/>
          </w:tcPr>
          <w:p w14:paraId="25B237DF" w14:textId="77777777" w:rsidR="00BA47C3" w:rsidRPr="00BA47C3" w:rsidRDefault="00BA47C3" w:rsidP="00BA47C3">
            <w:pPr>
              <w:spacing w:before="100" w:beforeAutospacing="1" w:after="100" w:afterAutospacing="1"/>
              <w:rPr>
                <w:rStyle w:val="Emphasis"/>
              </w:rPr>
            </w:pPr>
            <w:r w:rsidRPr="00BA47C3">
              <w:rPr>
                <w:rStyle w:val="Emphasis"/>
              </w:rPr>
              <w:t>Yes</w:t>
            </w:r>
          </w:p>
        </w:tc>
        <w:tc>
          <w:tcPr>
            <w:tcW w:w="1170" w:type="dxa"/>
            <w:tcMar>
              <w:top w:w="15" w:type="dxa"/>
              <w:left w:w="150" w:type="dxa"/>
              <w:bottom w:w="15" w:type="dxa"/>
              <w:right w:w="15" w:type="dxa"/>
            </w:tcMar>
            <w:vAlign w:val="center"/>
            <w:hideMark/>
          </w:tcPr>
          <w:p w14:paraId="41162208" w14:textId="77777777" w:rsidR="00BA47C3" w:rsidRPr="00BA47C3" w:rsidRDefault="00BA47C3" w:rsidP="00BA47C3">
            <w:pPr>
              <w:spacing w:before="100" w:beforeAutospacing="1" w:after="100" w:afterAutospacing="1"/>
              <w:rPr>
                <w:rStyle w:val="Emphasis"/>
              </w:rPr>
            </w:pPr>
            <w:r w:rsidRPr="00BA47C3">
              <w:rPr>
                <w:rStyle w:val="Emphasis"/>
              </w:rPr>
              <w:t>No</w:t>
            </w:r>
          </w:p>
        </w:tc>
      </w:tr>
      <w:tr w:rsidR="00BA47C3" w:rsidRPr="00BA47C3" w14:paraId="24DFA710" w14:textId="77777777" w:rsidTr="00884AE6">
        <w:tc>
          <w:tcPr>
            <w:tcW w:w="4050" w:type="dxa"/>
            <w:tcMar>
              <w:top w:w="15" w:type="dxa"/>
              <w:left w:w="150" w:type="dxa"/>
              <w:bottom w:w="15" w:type="dxa"/>
              <w:right w:w="15" w:type="dxa"/>
            </w:tcMar>
            <w:vAlign w:val="center"/>
            <w:hideMark/>
          </w:tcPr>
          <w:p w14:paraId="519E008E" w14:textId="77777777" w:rsidR="00BA47C3" w:rsidRPr="00BA47C3" w:rsidRDefault="00BA47C3" w:rsidP="00BA47C3">
            <w:pPr>
              <w:spacing w:before="100" w:beforeAutospacing="1" w:after="100" w:afterAutospacing="1"/>
              <w:rPr>
                <w:rStyle w:val="Emphasis"/>
              </w:rPr>
            </w:pPr>
            <w:r w:rsidRPr="00BA47C3">
              <w:rPr>
                <w:rStyle w:val="Emphasis"/>
              </w:rPr>
              <w:t>Look at communal materials while writing up solutions</w:t>
            </w:r>
          </w:p>
        </w:tc>
        <w:tc>
          <w:tcPr>
            <w:tcW w:w="1350" w:type="dxa"/>
            <w:tcMar>
              <w:top w:w="15" w:type="dxa"/>
              <w:left w:w="150" w:type="dxa"/>
              <w:bottom w:w="15" w:type="dxa"/>
              <w:right w:w="15" w:type="dxa"/>
            </w:tcMar>
            <w:vAlign w:val="center"/>
            <w:hideMark/>
          </w:tcPr>
          <w:p w14:paraId="35881A28" w14:textId="77777777" w:rsidR="00BA47C3" w:rsidRPr="00BA47C3" w:rsidRDefault="00BA47C3" w:rsidP="00BA47C3">
            <w:pPr>
              <w:spacing w:before="100" w:beforeAutospacing="1" w:after="100" w:afterAutospacing="1"/>
              <w:rPr>
                <w:rStyle w:val="Emphasis"/>
              </w:rPr>
            </w:pPr>
            <w:r w:rsidRPr="00BA47C3">
              <w:rPr>
                <w:rStyle w:val="Emphasis"/>
              </w:rPr>
              <w:t>Yes</w:t>
            </w:r>
          </w:p>
        </w:tc>
        <w:tc>
          <w:tcPr>
            <w:tcW w:w="1350" w:type="dxa"/>
            <w:tcMar>
              <w:top w:w="15" w:type="dxa"/>
              <w:left w:w="150" w:type="dxa"/>
              <w:bottom w:w="15" w:type="dxa"/>
              <w:right w:w="15" w:type="dxa"/>
            </w:tcMar>
            <w:vAlign w:val="center"/>
            <w:hideMark/>
          </w:tcPr>
          <w:p w14:paraId="416050D0" w14:textId="77777777" w:rsidR="00BA47C3" w:rsidRPr="00BA47C3" w:rsidRDefault="00BA47C3" w:rsidP="00BA47C3">
            <w:pPr>
              <w:spacing w:before="100" w:beforeAutospacing="1" w:after="100" w:afterAutospacing="1"/>
              <w:rPr>
                <w:rStyle w:val="Emphasis"/>
              </w:rPr>
            </w:pPr>
            <w:r w:rsidRPr="00BA47C3">
              <w:rPr>
                <w:rStyle w:val="Emphasis"/>
              </w:rPr>
              <w:t>Yes</w:t>
            </w:r>
          </w:p>
        </w:tc>
        <w:tc>
          <w:tcPr>
            <w:tcW w:w="1170" w:type="dxa"/>
            <w:tcMar>
              <w:top w:w="15" w:type="dxa"/>
              <w:left w:w="150" w:type="dxa"/>
              <w:bottom w:w="15" w:type="dxa"/>
              <w:right w:w="15" w:type="dxa"/>
            </w:tcMar>
            <w:vAlign w:val="center"/>
            <w:hideMark/>
          </w:tcPr>
          <w:p w14:paraId="27092510" w14:textId="77777777" w:rsidR="00BA47C3" w:rsidRPr="00BA47C3" w:rsidRDefault="00BA47C3" w:rsidP="00BA47C3">
            <w:pPr>
              <w:spacing w:before="100" w:beforeAutospacing="1" w:after="100" w:afterAutospacing="1"/>
              <w:rPr>
                <w:rStyle w:val="Emphasis"/>
              </w:rPr>
            </w:pPr>
            <w:r w:rsidRPr="00BA47C3">
              <w:rPr>
                <w:rStyle w:val="Emphasis"/>
              </w:rPr>
              <w:t>No</w:t>
            </w:r>
          </w:p>
        </w:tc>
      </w:tr>
      <w:tr w:rsidR="00BA47C3" w:rsidRPr="00BA47C3" w14:paraId="0B8DAF97" w14:textId="77777777" w:rsidTr="00884AE6">
        <w:tc>
          <w:tcPr>
            <w:tcW w:w="4050" w:type="dxa"/>
            <w:tcMar>
              <w:top w:w="15" w:type="dxa"/>
              <w:left w:w="150" w:type="dxa"/>
              <w:bottom w:w="15" w:type="dxa"/>
              <w:right w:w="15" w:type="dxa"/>
            </w:tcMar>
            <w:vAlign w:val="center"/>
            <w:hideMark/>
          </w:tcPr>
          <w:p w14:paraId="3318D8E5" w14:textId="77777777" w:rsidR="00BA47C3" w:rsidRPr="00BA47C3" w:rsidRDefault="00BA47C3" w:rsidP="00BA47C3">
            <w:pPr>
              <w:spacing w:before="100" w:beforeAutospacing="1" w:after="100" w:afterAutospacing="1"/>
              <w:rPr>
                <w:rStyle w:val="Emphasis"/>
              </w:rPr>
            </w:pPr>
            <w:r w:rsidRPr="00BA47C3">
              <w:rPr>
                <w:rStyle w:val="Emphasis"/>
              </w:rPr>
              <w:t>Look at other’s noncommunal work (i.e., writeups)</w:t>
            </w:r>
          </w:p>
        </w:tc>
        <w:tc>
          <w:tcPr>
            <w:tcW w:w="1350" w:type="dxa"/>
            <w:tcMar>
              <w:top w:w="15" w:type="dxa"/>
              <w:left w:w="150" w:type="dxa"/>
              <w:bottom w:w="15" w:type="dxa"/>
              <w:right w:w="15" w:type="dxa"/>
            </w:tcMar>
            <w:vAlign w:val="center"/>
            <w:hideMark/>
          </w:tcPr>
          <w:p w14:paraId="5B4598FD" w14:textId="77777777" w:rsidR="00BA47C3" w:rsidRPr="00BA47C3" w:rsidRDefault="00BA47C3" w:rsidP="00BA47C3">
            <w:pPr>
              <w:spacing w:before="100" w:beforeAutospacing="1" w:after="100" w:afterAutospacing="1"/>
              <w:rPr>
                <w:rStyle w:val="Emphasis"/>
              </w:rPr>
            </w:pPr>
            <w:r w:rsidRPr="00BA47C3">
              <w:rPr>
                <w:rStyle w:val="Emphasis"/>
              </w:rPr>
              <w:t>No</w:t>
            </w:r>
          </w:p>
        </w:tc>
        <w:tc>
          <w:tcPr>
            <w:tcW w:w="1350" w:type="dxa"/>
            <w:tcMar>
              <w:top w:w="15" w:type="dxa"/>
              <w:left w:w="150" w:type="dxa"/>
              <w:bottom w:w="15" w:type="dxa"/>
              <w:right w:w="15" w:type="dxa"/>
            </w:tcMar>
            <w:vAlign w:val="center"/>
            <w:hideMark/>
          </w:tcPr>
          <w:p w14:paraId="180B0CE9" w14:textId="77777777" w:rsidR="00BA47C3" w:rsidRPr="00BA47C3" w:rsidRDefault="00BA47C3" w:rsidP="00BA47C3">
            <w:pPr>
              <w:spacing w:before="100" w:beforeAutospacing="1" w:after="100" w:afterAutospacing="1"/>
              <w:rPr>
                <w:rStyle w:val="Emphasis"/>
              </w:rPr>
            </w:pPr>
            <w:r w:rsidRPr="00BA47C3">
              <w:rPr>
                <w:rStyle w:val="Emphasis"/>
              </w:rPr>
              <w:t>No</w:t>
            </w:r>
          </w:p>
        </w:tc>
        <w:tc>
          <w:tcPr>
            <w:tcW w:w="1170" w:type="dxa"/>
            <w:tcMar>
              <w:top w:w="15" w:type="dxa"/>
              <w:left w:w="150" w:type="dxa"/>
              <w:bottom w:w="15" w:type="dxa"/>
              <w:right w:w="15" w:type="dxa"/>
            </w:tcMar>
            <w:vAlign w:val="center"/>
            <w:hideMark/>
          </w:tcPr>
          <w:p w14:paraId="7AFB08CE" w14:textId="77777777" w:rsidR="00BA47C3" w:rsidRPr="00BA47C3" w:rsidRDefault="00BA47C3" w:rsidP="00BA47C3">
            <w:pPr>
              <w:spacing w:before="100" w:beforeAutospacing="1" w:after="100" w:afterAutospacing="1"/>
              <w:rPr>
                <w:rStyle w:val="Emphasis"/>
              </w:rPr>
            </w:pPr>
            <w:r w:rsidRPr="00BA47C3">
              <w:rPr>
                <w:rStyle w:val="Emphasis"/>
              </w:rPr>
              <w:t>No</w:t>
            </w:r>
          </w:p>
        </w:tc>
      </w:tr>
      <w:tr w:rsidR="00BA47C3" w:rsidRPr="00BA47C3" w14:paraId="7B8FA36A" w14:textId="77777777" w:rsidTr="00884AE6">
        <w:tc>
          <w:tcPr>
            <w:tcW w:w="4050" w:type="dxa"/>
            <w:tcMar>
              <w:top w:w="15" w:type="dxa"/>
              <w:left w:w="150" w:type="dxa"/>
              <w:bottom w:w="15" w:type="dxa"/>
              <w:right w:w="15" w:type="dxa"/>
            </w:tcMar>
            <w:vAlign w:val="center"/>
            <w:hideMark/>
          </w:tcPr>
          <w:p w14:paraId="5595E4C8" w14:textId="77777777" w:rsidR="00BA47C3" w:rsidRPr="00BA47C3" w:rsidRDefault="00BA47C3" w:rsidP="00BA47C3">
            <w:pPr>
              <w:spacing w:before="100" w:beforeAutospacing="1" w:after="100" w:afterAutospacing="1"/>
              <w:rPr>
                <w:rStyle w:val="Emphasis"/>
              </w:rPr>
            </w:pPr>
            <w:r w:rsidRPr="00BA47C3">
              <w:rPr>
                <w:rStyle w:val="Emphasis"/>
              </w:rPr>
              <w:t>Turn in a set with more than one name on it</w:t>
            </w:r>
          </w:p>
        </w:tc>
        <w:tc>
          <w:tcPr>
            <w:tcW w:w="1350" w:type="dxa"/>
            <w:tcMar>
              <w:top w:w="15" w:type="dxa"/>
              <w:left w:w="150" w:type="dxa"/>
              <w:bottom w:w="15" w:type="dxa"/>
              <w:right w:w="15" w:type="dxa"/>
            </w:tcMar>
            <w:vAlign w:val="center"/>
            <w:hideMark/>
          </w:tcPr>
          <w:p w14:paraId="7276BDF2" w14:textId="77777777" w:rsidR="00BA47C3" w:rsidRPr="00BA47C3" w:rsidRDefault="00BA47C3" w:rsidP="00BA47C3">
            <w:pPr>
              <w:spacing w:before="100" w:beforeAutospacing="1" w:after="100" w:afterAutospacing="1"/>
              <w:rPr>
                <w:rStyle w:val="Emphasis"/>
              </w:rPr>
            </w:pPr>
            <w:r w:rsidRPr="00BA47C3">
              <w:rPr>
                <w:rStyle w:val="Emphasis"/>
              </w:rPr>
              <w:t>No</w:t>
            </w:r>
          </w:p>
        </w:tc>
        <w:tc>
          <w:tcPr>
            <w:tcW w:w="1350" w:type="dxa"/>
            <w:tcMar>
              <w:top w:w="15" w:type="dxa"/>
              <w:left w:w="150" w:type="dxa"/>
              <w:bottom w:w="15" w:type="dxa"/>
              <w:right w:w="15" w:type="dxa"/>
            </w:tcMar>
            <w:vAlign w:val="center"/>
            <w:hideMark/>
          </w:tcPr>
          <w:p w14:paraId="5061DF54" w14:textId="77777777" w:rsidR="00BA47C3" w:rsidRPr="00BA47C3" w:rsidRDefault="00BA47C3" w:rsidP="00BA47C3">
            <w:pPr>
              <w:spacing w:before="100" w:beforeAutospacing="1" w:after="100" w:afterAutospacing="1"/>
              <w:rPr>
                <w:rStyle w:val="Emphasis"/>
              </w:rPr>
            </w:pPr>
            <w:r w:rsidRPr="00BA47C3">
              <w:rPr>
                <w:rStyle w:val="Emphasis"/>
              </w:rPr>
              <w:t>No</w:t>
            </w:r>
          </w:p>
        </w:tc>
        <w:tc>
          <w:tcPr>
            <w:tcW w:w="1170" w:type="dxa"/>
            <w:tcMar>
              <w:top w:w="15" w:type="dxa"/>
              <w:left w:w="150" w:type="dxa"/>
              <w:bottom w:w="15" w:type="dxa"/>
              <w:right w:w="15" w:type="dxa"/>
            </w:tcMar>
            <w:vAlign w:val="center"/>
            <w:hideMark/>
          </w:tcPr>
          <w:p w14:paraId="55C18171" w14:textId="77777777" w:rsidR="00BA47C3" w:rsidRPr="00BA47C3" w:rsidRDefault="00BA47C3" w:rsidP="00BA47C3">
            <w:pPr>
              <w:spacing w:before="100" w:beforeAutospacing="1" w:after="100" w:afterAutospacing="1"/>
              <w:rPr>
                <w:rStyle w:val="Emphasis"/>
              </w:rPr>
            </w:pPr>
            <w:r w:rsidRPr="00BA47C3">
              <w:rPr>
                <w:rStyle w:val="Emphasis"/>
              </w:rPr>
              <w:t>No</w:t>
            </w:r>
          </w:p>
        </w:tc>
      </w:tr>
      <w:tr w:rsidR="00BA47C3" w:rsidRPr="00BA47C3" w14:paraId="1241A973" w14:textId="77777777" w:rsidTr="00884AE6">
        <w:tc>
          <w:tcPr>
            <w:tcW w:w="0" w:type="auto"/>
            <w:tcMar>
              <w:top w:w="15" w:type="dxa"/>
              <w:left w:w="150" w:type="dxa"/>
              <w:bottom w:w="15" w:type="dxa"/>
              <w:right w:w="15" w:type="dxa"/>
            </w:tcMar>
            <w:vAlign w:val="center"/>
            <w:hideMark/>
          </w:tcPr>
          <w:p w14:paraId="507D11C4" w14:textId="77777777" w:rsidR="00BA47C3" w:rsidRPr="00BA47C3" w:rsidRDefault="00BA47C3" w:rsidP="00BA47C3">
            <w:pPr>
              <w:spacing w:before="100" w:beforeAutospacing="1" w:after="100" w:afterAutospacing="1"/>
              <w:rPr>
                <w:rStyle w:val="Emphasis"/>
              </w:rPr>
            </w:pPr>
            <w:r w:rsidRPr="00BA47C3">
              <w:rPr>
                <w:rStyle w:val="Emphasis"/>
              </w:rPr>
              <w:t>Use of AI (Chat GPT or similar)</w:t>
            </w:r>
          </w:p>
        </w:tc>
        <w:tc>
          <w:tcPr>
            <w:tcW w:w="0" w:type="auto"/>
            <w:tcMar>
              <w:top w:w="15" w:type="dxa"/>
              <w:left w:w="150" w:type="dxa"/>
              <w:bottom w:w="15" w:type="dxa"/>
              <w:right w:w="15" w:type="dxa"/>
            </w:tcMar>
            <w:vAlign w:val="center"/>
            <w:hideMark/>
          </w:tcPr>
          <w:p w14:paraId="691F7A92" w14:textId="77777777" w:rsidR="00BA47C3" w:rsidRPr="00BA47C3" w:rsidRDefault="00BA47C3" w:rsidP="00BA47C3">
            <w:pPr>
              <w:spacing w:before="100" w:beforeAutospacing="1" w:after="100" w:afterAutospacing="1"/>
              <w:rPr>
                <w:rStyle w:val="Emphasis"/>
              </w:rPr>
            </w:pPr>
            <w:r w:rsidRPr="00BA47C3">
              <w:rPr>
                <w:rStyle w:val="Emphasis"/>
              </w:rPr>
              <w:t>Yes</w:t>
            </w:r>
          </w:p>
        </w:tc>
        <w:tc>
          <w:tcPr>
            <w:tcW w:w="0" w:type="auto"/>
            <w:tcMar>
              <w:top w:w="15" w:type="dxa"/>
              <w:left w:w="150" w:type="dxa"/>
              <w:bottom w:w="15" w:type="dxa"/>
              <w:right w:w="15" w:type="dxa"/>
            </w:tcMar>
            <w:vAlign w:val="center"/>
            <w:hideMark/>
          </w:tcPr>
          <w:p w14:paraId="77AE223B" w14:textId="77777777" w:rsidR="00BA47C3" w:rsidRPr="00BA47C3" w:rsidRDefault="00BA47C3" w:rsidP="00BA47C3">
            <w:pPr>
              <w:spacing w:before="100" w:beforeAutospacing="1" w:after="100" w:afterAutospacing="1"/>
              <w:rPr>
                <w:rStyle w:val="Emphasis"/>
              </w:rPr>
            </w:pPr>
            <w:r w:rsidRPr="00BA47C3">
              <w:rPr>
                <w:rStyle w:val="Emphasis"/>
              </w:rPr>
              <w:t>No</w:t>
            </w:r>
          </w:p>
        </w:tc>
        <w:tc>
          <w:tcPr>
            <w:tcW w:w="0" w:type="auto"/>
            <w:tcMar>
              <w:top w:w="15" w:type="dxa"/>
              <w:left w:w="150" w:type="dxa"/>
              <w:bottom w:w="15" w:type="dxa"/>
              <w:right w:w="15" w:type="dxa"/>
            </w:tcMar>
            <w:vAlign w:val="center"/>
            <w:hideMark/>
          </w:tcPr>
          <w:p w14:paraId="6E64208D" w14:textId="77777777" w:rsidR="00BA47C3" w:rsidRPr="00BA47C3" w:rsidRDefault="00BA47C3" w:rsidP="00BA47C3">
            <w:pPr>
              <w:spacing w:before="100" w:beforeAutospacing="1" w:after="100" w:afterAutospacing="1"/>
              <w:rPr>
                <w:rStyle w:val="Emphasis"/>
              </w:rPr>
            </w:pPr>
            <w:r w:rsidRPr="00BA47C3">
              <w:rPr>
                <w:rStyle w:val="Emphasis"/>
              </w:rPr>
              <w:t>No</w:t>
            </w:r>
          </w:p>
        </w:tc>
      </w:tr>
    </w:tbl>
    <w:p w14:paraId="7C0E6DBA" w14:textId="77777777" w:rsidR="00BA47C3" w:rsidRPr="005C0E79" w:rsidRDefault="00BA47C3" w:rsidP="00884AE6">
      <w:pPr>
        <w:spacing w:before="100" w:beforeAutospacing="1" w:after="100" w:afterAutospacing="1"/>
        <w:ind w:left="720"/>
        <w:rPr>
          <w:rStyle w:val="Emphasis"/>
        </w:rPr>
      </w:pPr>
      <w:r w:rsidRPr="005C0E79">
        <w:rPr>
          <w:rStyle w:val="Emphasis"/>
        </w:rPr>
        <w:t>Comments:</w:t>
      </w:r>
    </w:p>
    <w:p w14:paraId="50946750" w14:textId="77777777" w:rsidR="00BA47C3" w:rsidRPr="005C0E79" w:rsidRDefault="00BA47C3" w:rsidP="00884AE6">
      <w:pPr>
        <w:spacing w:before="100" w:beforeAutospacing="1" w:after="100" w:afterAutospacing="1"/>
        <w:ind w:left="720"/>
        <w:rPr>
          <w:rStyle w:val="Emphasis"/>
        </w:rPr>
      </w:pPr>
      <w:r w:rsidRPr="005C0E79">
        <w:rPr>
          <w:rStyle w:val="Emphasis"/>
        </w:rPr>
        <w:t>Here are some example collaboration policies for Caltech courses. Special thanks to Ryan Patterson and Doug MacMartin for sharing the following examples:  </w:t>
      </w:r>
    </w:p>
    <w:p w14:paraId="684C53BB" w14:textId="77777777" w:rsidR="00BA47C3" w:rsidRPr="00BA47C3" w:rsidRDefault="00BA47C3" w:rsidP="00884AE6">
      <w:pPr>
        <w:spacing w:before="100" w:beforeAutospacing="1" w:after="100" w:afterAutospacing="1"/>
        <w:ind w:left="720"/>
        <w:rPr>
          <w:rStyle w:val="Emphasis"/>
          <w:i/>
          <w:iCs/>
        </w:rPr>
      </w:pPr>
      <w:r w:rsidRPr="00BA47C3">
        <w:rPr>
          <w:rStyle w:val="Emphasis"/>
          <w:i/>
          <w:iCs/>
        </w:rPr>
        <w:lastRenderedPageBreak/>
        <w:t>Example 1</w:t>
      </w:r>
    </w:p>
    <w:p w14:paraId="53352DCF" w14:textId="2E29ADA6" w:rsidR="00BA47C3" w:rsidRPr="00BA47C3" w:rsidRDefault="00BA47C3" w:rsidP="00884AE6">
      <w:pPr>
        <w:spacing w:before="100" w:beforeAutospacing="1" w:after="100" w:afterAutospacing="1"/>
        <w:ind w:left="720"/>
        <w:rPr>
          <w:rStyle w:val="Emphasis"/>
          <w:i/>
          <w:iCs/>
        </w:rPr>
      </w:pPr>
      <w:r w:rsidRPr="00BA47C3">
        <w:rPr>
          <w:rStyle w:val="Emphasis"/>
          <w:i/>
          <w:iCs/>
        </w:rPr>
        <w:t>The HW you hand in must be your own and not copied from others or from the blackboard in Recitation. You are encouraged to work on the problems with others and to seek additional help if you find that useful, but the write-up must be your own. Also, you may not consult any prepared solutions for the problems, whether they are this year</w:t>
      </w:r>
      <w:r w:rsidR="005C0E79">
        <w:rPr>
          <w:rStyle w:val="Emphasis"/>
          <w:i/>
          <w:iCs/>
        </w:rPr>
        <w:t>’</w:t>
      </w:r>
      <w:r w:rsidRPr="00BA47C3">
        <w:rPr>
          <w:rStyle w:val="Emphasis"/>
          <w:i/>
          <w:iCs/>
        </w:rPr>
        <w:t xml:space="preserve">s or from previous years, or from Caltech or external sources. As a guideline for the collaboration policy, you should be able to reproduce any solution you hand in without help from anyone else. It is possible to achieve high scores on the HW but still fail the quizzes and the final exam. This indicates poor adherence to the collaboration policy: the object of the HW problems and the collaboration policy is to help you learn the material. </w:t>
      </w:r>
      <w:r w:rsidRPr="00BA47C3">
        <w:rPr>
          <w:rStyle w:val="Emphasis"/>
          <w:rFonts w:ascii="MS Mincho" w:eastAsia="MS Mincho" w:hAnsi="MS Mincho" w:cs="MS Mincho" w:hint="eastAsia"/>
          <w:i/>
          <w:iCs/>
        </w:rPr>
        <w:t> </w:t>
      </w:r>
    </w:p>
    <w:p w14:paraId="3A2B4839" w14:textId="77777777" w:rsidR="00BA47C3" w:rsidRPr="00BA47C3" w:rsidRDefault="00BA47C3" w:rsidP="00884AE6">
      <w:pPr>
        <w:spacing w:before="100" w:beforeAutospacing="1" w:after="100" w:afterAutospacing="1"/>
        <w:ind w:left="720"/>
        <w:rPr>
          <w:rStyle w:val="Emphasis"/>
          <w:i/>
          <w:iCs/>
        </w:rPr>
      </w:pPr>
      <w:r w:rsidRPr="00BA47C3">
        <w:rPr>
          <w:rStyle w:val="Emphasis"/>
          <w:i/>
          <w:iCs/>
        </w:rPr>
        <w:t>Example 2</w:t>
      </w:r>
    </w:p>
    <w:p w14:paraId="297E8D5F" w14:textId="77777777" w:rsidR="00BA47C3" w:rsidRPr="00BA47C3" w:rsidRDefault="00BA47C3" w:rsidP="00884AE6">
      <w:pPr>
        <w:spacing w:before="100" w:beforeAutospacing="1" w:after="100" w:afterAutospacing="1"/>
        <w:ind w:left="720"/>
        <w:rPr>
          <w:rStyle w:val="Emphasis"/>
        </w:rPr>
      </w:pPr>
      <w:r w:rsidRPr="00BA47C3">
        <w:rPr>
          <w:rStyle w:val="Emphasis"/>
          <w:i/>
          <w:iCs/>
        </w:rPr>
        <w:t xml:space="preserve">Collaboration on homework assignments is encouraged. You may consult outside reference materials, other students, the TA, or the instructor, but you cannot consult homework solutions from prior years, and you must cite any use of material from outside references. All solutions that are handed in should be written up individually and should reflect your own understanding of the subject matter at the time of writing. Python or MATLAB scripts and plots are considered part of your write-up and should be done individually (you can share ideas, but not code). </w:t>
      </w:r>
      <w:r w:rsidRPr="00BA47C3">
        <w:rPr>
          <w:rStyle w:val="Emphasis"/>
          <w:rFonts w:ascii="MS Mincho" w:eastAsia="MS Mincho" w:hAnsi="MS Mincho" w:cs="MS Mincho" w:hint="eastAsia"/>
          <w:i/>
          <w:iCs/>
        </w:rPr>
        <w:t> </w:t>
      </w:r>
      <w:r w:rsidRPr="00BA47C3">
        <w:rPr>
          <w:rStyle w:val="Emphasis"/>
          <w:i/>
          <w:iCs/>
        </w:rPr>
        <w:t>No collaboration is allowed on the midterm or final exams.</w:t>
      </w:r>
      <w:r w:rsidRPr="00BA47C3">
        <w:rPr>
          <w:rStyle w:val="Emphasis"/>
        </w:rPr>
        <w:t xml:space="preserve"> </w:t>
      </w:r>
      <w:r w:rsidRPr="00BA47C3">
        <w:rPr>
          <w:rStyle w:val="Emphasis"/>
          <w:rFonts w:ascii="MS Mincho" w:eastAsia="MS Mincho" w:hAnsi="MS Mincho" w:cs="MS Mincho" w:hint="eastAsia"/>
        </w:rPr>
        <w:t> </w:t>
      </w:r>
    </w:p>
    <w:p w14:paraId="2D6ECF98" w14:textId="1465A92E" w:rsidR="00BA47C3" w:rsidRPr="00BA47C3" w:rsidRDefault="00BA47C3" w:rsidP="00884AE6">
      <w:pPr>
        <w:spacing w:before="100" w:beforeAutospacing="1" w:after="100" w:afterAutospacing="1"/>
        <w:ind w:left="720"/>
        <w:rPr>
          <w:rStyle w:val="Hyperlink"/>
        </w:rPr>
      </w:pPr>
      <w:r w:rsidRPr="00BA47C3">
        <w:rPr>
          <w:rStyle w:val="Emphasis"/>
        </w:rPr>
        <w:t xml:space="preserve">For a complete example checklist, see: </w:t>
      </w:r>
      <w:hyperlink r:id="rId11" w:tgtFrame="_blank" w:history="1">
        <w:r w:rsidRPr="00BA47C3">
          <w:rPr>
            <w:rStyle w:val="Hyperlink"/>
          </w:rPr>
          <w:t>https://ctlo.caltech.edu/documents/18980/checklistcollaborationpolicy.pdf</w:t>
        </w:r>
      </w:hyperlink>
    </w:p>
    <w:p w14:paraId="2B9AA20E" w14:textId="26BAD621" w:rsidR="00BA47C3" w:rsidRPr="00BA47C3" w:rsidRDefault="00BA47C3" w:rsidP="00884AE6">
      <w:pPr>
        <w:spacing w:before="100" w:beforeAutospacing="1" w:after="100" w:afterAutospacing="1"/>
        <w:ind w:left="720"/>
        <w:rPr>
          <w:rStyle w:val="Hyperlink"/>
        </w:rPr>
      </w:pPr>
      <w:r w:rsidRPr="00BA47C3">
        <w:rPr>
          <w:rStyle w:val="Emphasis"/>
        </w:rPr>
        <w:t xml:space="preserve">and further Caltech-specific collaboration policy resources are here: </w:t>
      </w:r>
      <w:hyperlink r:id="rId12" w:tgtFrame="_blank" w:history="1">
        <w:r w:rsidRPr="00BA47C3">
          <w:rPr>
            <w:rStyle w:val="Hyperlink"/>
          </w:rPr>
          <w:t xml:space="preserve">https://ctlo.caltech.edu/universityteaching/resources/courses </w:t>
        </w:r>
      </w:hyperlink>
    </w:p>
    <w:p w14:paraId="281B7E27" w14:textId="5323D442" w:rsidR="00806366" w:rsidRPr="00806366" w:rsidRDefault="00806366" w:rsidP="00884AE6">
      <w:pPr>
        <w:pStyle w:val="Heading2"/>
        <w:rPr>
          <w:u w:val="single"/>
        </w:rPr>
      </w:pPr>
      <w:r w:rsidRPr="00806366">
        <w:rPr>
          <w:u w:val="single"/>
        </w:rPr>
        <w:t>Other Information</w:t>
      </w:r>
    </w:p>
    <w:p w14:paraId="6647C295" w14:textId="62C7DAA3" w:rsidR="00BA47C3" w:rsidRPr="00884AE6" w:rsidRDefault="00BA47C3" w:rsidP="00884AE6">
      <w:pPr>
        <w:pStyle w:val="Heading2"/>
      </w:pPr>
      <w:r w:rsidRPr="00884AE6">
        <w:t>Course Ombuds</w:t>
      </w:r>
    </w:p>
    <w:p w14:paraId="29E12840" w14:textId="0A54A1B2" w:rsidR="00BA47C3" w:rsidRPr="00BA47C3" w:rsidRDefault="00BA47C3" w:rsidP="00884AE6">
      <w:pPr>
        <w:spacing w:before="100" w:beforeAutospacing="1" w:after="100" w:afterAutospacing="1"/>
        <w:ind w:left="720"/>
        <w:rPr>
          <w:rStyle w:val="Emphasis"/>
        </w:rPr>
      </w:pPr>
      <w:r w:rsidRPr="00BA47C3">
        <w:rPr>
          <w:rStyle w:val="Emphasis"/>
        </w:rPr>
        <w:t xml:space="preserve">If you participate in the </w:t>
      </w:r>
      <w:hyperlink r:id="rId13" w:tgtFrame="_blank" w:history="1">
        <w:r w:rsidRPr="00BA47C3">
          <w:rPr>
            <w:rStyle w:val="Hyperlink"/>
          </w:rPr>
          <w:t>Course Ombuds</w:t>
        </w:r>
        <w:r w:rsidRPr="00BA47C3">
          <w:rPr>
            <w:rStyle w:val="Emphasis"/>
          </w:rPr>
          <w:t xml:space="preserve"> </w:t>
        </w:r>
      </w:hyperlink>
      <w:r w:rsidRPr="00BA47C3">
        <w:rPr>
          <w:rStyle w:val="Emphasis"/>
        </w:rPr>
        <w:t xml:space="preserve">program, it’s a good idea to explain it in the syllabus and indicate where students can find out who the ombuds are. Email the </w:t>
      </w:r>
      <w:hyperlink r:id="rId14" w:tgtFrame="_blank" w:history="1">
        <w:r w:rsidRPr="00BA47C3">
          <w:rPr>
            <w:rStyle w:val="Hyperlink"/>
          </w:rPr>
          <w:t>Academics and Research Committee</w:t>
        </w:r>
        <w:r w:rsidRPr="00BA47C3">
          <w:rPr>
            <w:rStyle w:val="Emphasis"/>
          </w:rPr>
          <w:t xml:space="preserve"> </w:t>
        </w:r>
      </w:hyperlink>
      <w:r w:rsidRPr="00BA47C3">
        <w:rPr>
          <w:rStyle w:val="Emphasis"/>
        </w:rPr>
        <w:t>(ARC) for more information about this program.</w:t>
      </w:r>
    </w:p>
    <w:p w14:paraId="3DD1DE44" w14:textId="3AB118CB" w:rsidR="00BA47C3" w:rsidRPr="00BA47C3" w:rsidRDefault="00BA47C3" w:rsidP="00884AE6">
      <w:pPr>
        <w:spacing w:before="100" w:beforeAutospacing="1" w:after="100" w:afterAutospacing="1"/>
        <w:ind w:left="720"/>
        <w:rPr>
          <w:rStyle w:val="Emphasis"/>
        </w:rPr>
      </w:pPr>
      <w:r w:rsidRPr="00BA47C3">
        <w:rPr>
          <w:rStyle w:val="Emphasis"/>
        </w:rPr>
        <w:t xml:space="preserve">Example: </w:t>
      </w:r>
      <w:r w:rsidR="009A4726">
        <w:rPr>
          <w:rStyle w:val="Emphasis"/>
        </w:rPr>
        <w:t>“</w:t>
      </w:r>
      <w:r w:rsidRPr="00BA47C3">
        <w:rPr>
          <w:rStyle w:val="Emphasis"/>
        </w:rPr>
        <w:t xml:space="preserve">This course will have 3 or more course ombuds who will be listed </w:t>
      </w:r>
      <w:r w:rsidR="009A4726">
        <w:rPr>
          <w:rStyle w:val="Emphasis"/>
        </w:rPr>
        <w:t>on the syllabus page in</w:t>
      </w:r>
      <w:r w:rsidRPr="00BA47C3">
        <w:rPr>
          <w:rStyle w:val="Emphasis"/>
        </w:rPr>
        <w:t xml:space="preserve"> Canvas. I invite you to share concerns about the course directly with me, but you can also share them with the course ombuds. I will meet with the ombuds during weeks 4, 9, and if they reach out to schedule additional meetings.</w:t>
      </w:r>
      <w:r w:rsidR="009A4726">
        <w:rPr>
          <w:rStyle w:val="Emphasis"/>
        </w:rPr>
        <w:t>”</w:t>
      </w:r>
    </w:p>
    <w:p w14:paraId="3748A754" w14:textId="77777777" w:rsidR="00BA47C3" w:rsidRPr="00884AE6" w:rsidRDefault="00BA47C3" w:rsidP="00884AE6">
      <w:pPr>
        <w:pStyle w:val="Heading2"/>
      </w:pPr>
      <w:r w:rsidRPr="00884AE6">
        <w:t>My Status as a “Responsible Employee”</w:t>
      </w:r>
    </w:p>
    <w:p w14:paraId="79480612" w14:textId="77777777" w:rsidR="00BA47C3" w:rsidRPr="00BA47C3" w:rsidRDefault="00BA47C3" w:rsidP="00884AE6">
      <w:pPr>
        <w:spacing w:before="100" w:beforeAutospacing="1" w:after="100" w:afterAutospacing="1"/>
        <w:ind w:left="720"/>
        <w:rPr>
          <w:rStyle w:val="Emphasis"/>
        </w:rPr>
      </w:pPr>
      <w:r w:rsidRPr="00BA47C3">
        <w:rPr>
          <w:rStyle w:val="Emphasis"/>
        </w:rPr>
        <w:t>The following text has been provided by the Equity and Title IX Office and is suggested for incorporation into syllabi to articulate your responsibilities as a faculty member:</w:t>
      </w:r>
    </w:p>
    <w:p w14:paraId="4CCAD0EE" w14:textId="1B6A9EB9" w:rsidR="009A4726" w:rsidRDefault="00BA47C3" w:rsidP="00806366">
      <w:pPr>
        <w:ind w:left="720"/>
      </w:pPr>
      <w:r w:rsidRPr="00BA47C3">
        <w:lastRenderedPageBreak/>
        <w:t xml:space="preserve">As a faculty member, I am required to notify the Institute’s Equity and Title IX Office when I become aware of discrimination, sexual harassment, or sex- or gender-based misconduct involving our community members. If one of my students shares such an experience with me, I can help connect them to support resources but will not be able to keep that information confidential as part of fulfilling my responsibility to make sure my students are offered the opportunity to access information and support by the Institute. For more information, you can email </w:t>
      </w:r>
      <w:hyperlink r:id="rId15" w:history="1">
        <w:r w:rsidRPr="00A96D44">
          <w:rPr>
            <w:rStyle w:val="Hyperlink"/>
          </w:rPr>
          <w:t>equity@caltech.edu</w:t>
        </w:r>
      </w:hyperlink>
      <w:r w:rsidRPr="00BA47C3">
        <w:t xml:space="preserve">, go to </w:t>
      </w:r>
      <w:hyperlink r:id="rId16" w:tgtFrame="_blank" w:history="1">
        <w:r w:rsidRPr="00A96D44">
          <w:rPr>
            <w:rStyle w:val="Hyperlink"/>
          </w:rPr>
          <w:t>equity.caltech.edu</w:t>
        </w:r>
      </w:hyperlink>
      <w:r w:rsidRPr="00A96D44">
        <w:rPr>
          <w:rStyle w:val="Hyperlink"/>
        </w:rPr>
        <w:t>,</w:t>
      </w:r>
      <w:r w:rsidRPr="00BA47C3">
        <w:t xml:space="preserve"> or review the Institute’s </w:t>
      </w:r>
      <w:hyperlink r:id="rId17" w:tgtFrame="_blank" w:history="1">
        <w:r w:rsidRPr="00A96D44">
          <w:rPr>
            <w:rStyle w:val="Hyperlink"/>
          </w:rPr>
          <w:t>Sex- and Gender-Based Misconduct Policy</w:t>
        </w:r>
      </w:hyperlink>
      <w:r w:rsidRPr="00BA47C3">
        <w:t>.</w:t>
      </w:r>
      <w:r w:rsidR="009A4726">
        <w:t xml:space="preserve"> </w:t>
      </w:r>
      <w:r w:rsidRPr="00BA47C3">
        <w:t xml:space="preserve">If you have experienced such prohibited conduct and want to report it or speak to a confidential resource, consult the </w:t>
      </w:r>
      <w:hyperlink r:id="rId18" w:tgtFrame="_blank" w:history="1">
        <w:r w:rsidRPr="00A96D44">
          <w:rPr>
            <w:rStyle w:val="Hyperlink"/>
          </w:rPr>
          <w:t>Equity and Title IX Office's webpage on reporting</w:t>
        </w:r>
      </w:hyperlink>
      <w:r w:rsidR="00A96D44" w:rsidRPr="00A96D44">
        <w:rPr>
          <w:rStyle w:val="Hyperlink"/>
        </w:rPr>
        <w:t xml:space="preserve"> </w:t>
      </w:r>
      <w:r w:rsidRPr="00BA47C3">
        <w:t>for guidance.</w:t>
      </w:r>
    </w:p>
    <w:sectPr w:rsidR="009A47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venir Book">
    <w:panose1 w:val="02000503020000020003"/>
    <w:charset w:val="00"/>
    <w:family w:val="auto"/>
    <w:pitch w:val="variable"/>
    <w:sig w:usb0="800000AF" w:usb1="5000204A" w:usb2="00000000" w:usb3="00000000" w:csb0="0000009B" w:csb1="00000000"/>
  </w:font>
  <w:font w:name="Aptos Display">
    <w:panose1 w:val="020B0004020202020204"/>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8A733D"/>
    <w:multiLevelType w:val="multilevel"/>
    <w:tmpl w:val="5B1EEC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250EF4"/>
    <w:multiLevelType w:val="hybridMultilevel"/>
    <w:tmpl w:val="95AECC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A01087F"/>
    <w:multiLevelType w:val="multilevel"/>
    <w:tmpl w:val="2B5CB4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D70DE4"/>
    <w:multiLevelType w:val="multilevel"/>
    <w:tmpl w:val="0E94AA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34591793">
    <w:abstractNumId w:val="0"/>
  </w:num>
  <w:num w:numId="2" w16cid:durableId="167797291">
    <w:abstractNumId w:val="3"/>
  </w:num>
  <w:num w:numId="3" w16cid:durableId="547113866">
    <w:abstractNumId w:val="2"/>
  </w:num>
  <w:num w:numId="4" w16cid:durableId="4225334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C3"/>
    <w:rsid w:val="000113F9"/>
    <w:rsid w:val="00062942"/>
    <w:rsid w:val="000D7E8C"/>
    <w:rsid w:val="00212852"/>
    <w:rsid w:val="00234572"/>
    <w:rsid w:val="00314721"/>
    <w:rsid w:val="005C0E79"/>
    <w:rsid w:val="005E542B"/>
    <w:rsid w:val="00624990"/>
    <w:rsid w:val="006F10C1"/>
    <w:rsid w:val="00806366"/>
    <w:rsid w:val="00884AE6"/>
    <w:rsid w:val="009814F7"/>
    <w:rsid w:val="009A1A33"/>
    <w:rsid w:val="009A4726"/>
    <w:rsid w:val="00A96D44"/>
    <w:rsid w:val="00B47DF4"/>
    <w:rsid w:val="00BA47C3"/>
    <w:rsid w:val="00EE59FF"/>
    <w:rsid w:val="00EF1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F2978F"/>
  <w15:chartTrackingRefBased/>
  <w15:docId w15:val="{3064BC41-9109-0F4E-9F60-086142943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542B"/>
    <w:rPr>
      <w:rFonts w:ascii="Avenir Book" w:hAnsi="Avenir Book"/>
      <w:sz w:val="20"/>
    </w:rPr>
  </w:style>
  <w:style w:type="paragraph" w:styleId="Heading1">
    <w:name w:val="heading 1"/>
    <w:basedOn w:val="Normal"/>
    <w:next w:val="Normal"/>
    <w:link w:val="Heading1Char"/>
    <w:uiPriority w:val="9"/>
    <w:qFormat/>
    <w:rsid w:val="005E542B"/>
    <w:pPr>
      <w:keepNext/>
      <w:keepLines/>
      <w:spacing w:before="120"/>
      <w:jc w:val="center"/>
      <w:outlineLvl w:val="0"/>
    </w:pPr>
    <w:rPr>
      <w:rFonts w:eastAsia="Times New Roman" w:cstheme="majorBidi"/>
      <w:b/>
      <w:bCs/>
      <w:color w:val="0F4761" w:themeColor="accent1" w:themeShade="BF"/>
      <w:sz w:val="24"/>
      <w:szCs w:val="32"/>
    </w:rPr>
  </w:style>
  <w:style w:type="paragraph" w:styleId="Heading2">
    <w:name w:val="heading 2"/>
    <w:basedOn w:val="Normal"/>
    <w:next w:val="Normal"/>
    <w:link w:val="Heading2Char"/>
    <w:uiPriority w:val="9"/>
    <w:unhideWhenUsed/>
    <w:qFormat/>
    <w:rsid w:val="005E542B"/>
    <w:pPr>
      <w:spacing w:before="100" w:beforeAutospacing="1" w:after="100" w:afterAutospacing="1"/>
      <w:outlineLvl w:val="1"/>
    </w:pPr>
    <w:rPr>
      <w:rFonts w:eastAsia="Times New Roman" w:cs="Times New Roman"/>
      <w:b/>
      <w:bCs/>
      <w:kern w:val="0"/>
      <w:szCs w:val="22"/>
      <w14:ligatures w14:val="none"/>
    </w:rPr>
  </w:style>
  <w:style w:type="paragraph" w:styleId="Heading3">
    <w:name w:val="heading 3"/>
    <w:basedOn w:val="Normal"/>
    <w:next w:val="Normal"/>
    <w:link w:val="Heading3Char"/>
    <w:uiPriority w:val="9"/>
    <w:unhideWhenUsed/>
    <w:qFormat/>
    <w:rsid w:val="00BA47C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BA47C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BA47C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BA47C3"/>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A47C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A47C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A47C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542B"/>
    <w:rPr>
      <w:rFonts w:ascii="Avenir Book" w:eastAsia="Times New Roman" w:hAnsi="Avenir Book" w:cstheme="majorBidi"/>
      <w:b/>
      <w:bCs/>
      <w:color w:val="0F4761" w:themeColor="accent1" w:themeShade="BF"/>
      <w:szCs w:val="32"/>
    </w:rPr>
  </w:style>
  <w:style w:type="character" w:customStyle="1" w:styleId="Heading2Char">
    <w:name w:val="Heading 2 Char"/>
    <w:basedOn w:val="DefaultParagraphFont"/>
    <w:link w:val="Heading2"/>
    <w:uiPriority w:val="9"/>
    <w:rsid w:val="005E542B"/>
    <w:rPr>
      <w:rFonts w:ascii="Avenir Book" w:eastAsia="Times New Roman" w:hAnsi="Avenir Book" w:cs="Times New Roman"/>
      <w:b/>
      <w:bCs/>
      <w:kern w:val="0"/>
      <w:sz w:val="22"/>
      <w:szCs w:val="22"/>
      <w14:ligatures w14:val="none"/>
    </w:rPr>
  </w:style>
  <w:style w:type="character" w:customStyle="1" w:styleId="Heading3Char">
    <w:name w:val="Heading 3 Char"/>
    <w:basedOn w:val="DefaultParagraphFont"/>
    <w:link w:val="Heading3"/>
    <w:uiPriority w:val="9"/>
    <w:rsid w:val="00BA47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BA47C3"/>
    <w:rPr>
      <w:rFonts w:eastAsiaTheme="majorEastAsia" w:cstheme="majorBidi"/>
      <w:i/>
      <w:iCs/>
      <w:color w:val="0F4761" w:themeColor="accent1" w:themeShade="BF"/>
      <w:sz w:val="22"/>
    </w:rPr>
  </w:style>
  <w:style w:type="character" w:customStyle="1" w:styleId="Heading5Char">
    <w:name w:val="Heading 5 Char"/>
    <w:basedOn w:val="DefaultParagraphFont"/>
    <w:link w:val="Heading5"/>
    <w:uiPriority w:val="9"/>
    <w:semiHidden/>
    <w:rsid w:val="00BA47C3"/>
    <w:rPr>
      <w:rFonts w:eastAsiaTheme="majorEastAsia" w:cstheme="majorBidi"/>
      <w:color w:val="0F4761" w:themeColor="accent1" w:themeShade="BF"/>
      <w:sz w:val="22"/>
    </w:rPr>
  </w:style>
  <w:style w:type="character" w:customStyle="1" w:styleId="Heading6Char">
    <w:name w:val="Heading 6 Char"/>
    <w:basedOn w:val="DefaultParagraphFont"/>
    <w:link w:val="Heading6"/>
    <w:uiPriority w:val="9"/>
    <w:semiHidden/>
    <w:rsid w:val="00BA47C3"/>
    <w:rPr>
      <w:rFonts w:eastAsiaTheme="majorEastAsia" w:cstheme="majorBidi"/>
      <w:i/>
      <w:iCs/>
      <w:color w:val="595959" w:themeColor="text1" w:themeTint="A6"/>
      <w:sz w:val="22"/>
    </w:rPr>
  </w:style>
  <w:style w:type="character" w:customStyle="1" w:styleId="Heading7Char">
    <w:name w:val="Heading 7 Char"/>
    <w:basedOn w:val="DefaultParagraphFont"/>
    <w:link w:val="Heading7"/>
    <w:uiPriority w:val="9"/>
    <w:semiHidden/>
    <w:rsid w:val="00BA47C3"/>
    <w:rPr>
      <w:rFonts w:eastAsiaTheme="majorEastAsia" w:cstheme="majorBidi"/>
      <w:color w:val="595959" w:themeColor="text1" w:themeTint="A6"/>
      <w:sz w:val="22"/>
    </w:rPr>
  </w:style>
  <w:style w:type="character" w:customStyle="1" w:styleId="Heading8Char">
    <w:name w:val="Heading 8 Char"/>
    <w:basedOn w:val="DefaultParagraphFont"/>
    <w:link w:val="Heading8"/>
    <w:uiPriority w:val="9"/>
    <w:semiHidden/>
    <w:rsid w:val="00BA47C3"/>
    <w:rPr>
      <w:rFonts w:eastAsiaTheme="majorEastAsia" w:cstheme="majorBidi"/>
      <w:i/>
      <w:iCs/>
      <w:color w:val="272727" w:themeColor="text1" w:themeTint="D8"/>
      <w:sz w:val="22"/>
    </w:rPr>
  </w:style>
  <w:style w:type="character" w:customStyle="1" w:styleId="Heading9Char">
    <w:name w:val="Heading 9 Char"/>
    <w:basedOn w:val="DefaultParagraphFont"/>
    <w:link w:val="Heading9"/>
    <w:uiPriority w:val="9"/>
    <w:semiHidden/>
    <w:rsid w:val="00BA47C3"/>
    <w:rPr>
      <w:rFonts w:eastAsiaTheme="majorEastAsia" w:cstheme="majorBidi"/>
      <w:color w:val="272727" w:themeColor="text1" w:themeTint="D8"/>
      <w:sz w:val="22"/>
    </w:rPr>
  </w:style>
  <w:style w:type="paragraph" w:styleId="Title">
    <w:name w:val="Title"/>
    <w:basedOn w:val="Normal"/>
    <w:next w:val="Normal"/>
    <w:link w:val="TitleChar"/>
    <w:uiPriority w:val="10"/>
    <w:qFormat/>
    <w:rsid w:val="00BA47C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47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47C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47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47C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A47C3"/>
    <w:rPr>
      <w:rFonts w:ascii="Avenir Book" w:hAnsi="Avenir Book"/>
      <w:i/>
      <w:iCs/>
      <w:color w:val="404040" w:themeColor="text1" w:themeTint="BF"/>
      <w:sz w:val="22"/>
    </w:rPr>
  </w:style>
  <w:style w:type="paragraph" w:styleId="ListParagraph">
    <w:name w:val="List Paragraph"/>
    <w:basedOn w:val="Normal"/>
    <w:uiPriority w:val="34"/>
    <w:qFormat/>
    <w:rsid w:val="00BA47C3"/>
    <w:pPr>
      <w:ind w:left="720"/>
      <w:contextualSpacing/>
    </w:pPr>
  </w:style>
  <w:style w:type="character" w:styleId="IntenseEmphasis">
    <w:name w:val="Intense Emphasis"/>
    <w:basedOn w:val="DefaultParagraphFont"/>
    <w:uiPriority w:val="21"/>
    <w:qFormat/>
    <w:rsid w:val="00BA47C3"/>
    <w:rPr>
      <w:i/>
      <w:iCs/>
      <w:color w:val="0F4761" w:themeColor="accent1" w:themeShade="BF"/>
    </w:rPr>
  </w:style>
  <w:style w:type="paragraph" w:styleId="IntenseQuote">
    <w:name w:val="Intense Quote"/>
    <w:basedOn w:val="Normal"/>
    <w:next w:val="Normal"/>
    <w:link w:val="IntenseQuoteChar"/>
    <w:uiPriority w:val="30"/>
    <w:qFormat/>
    <w:rsid w:val="00BA47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47C3"/>
    <w:rPr>
      <w:rFonts w:ascii="Avenir Book" w:hAnsi="Avenir Book"/>
      <w:i/>
      <w:iCs/>
      <w:color w:val="0F4761" w:themeColor="accent1" w:themeShade="BF"/>
      <w:sz w:val="22"/>
    </w:rPr>
  </w:style>
  <w:style w:type="character" w:styleId="IntenseReference">
    <w:name w:val="Intense Reference"/>
    <w:basedOn w:val="DefaultParagraphFont"/>
    <w:uiPriority w:val="32"/>
    <w:qFormat/>
    <w:rsid w:val="00BA47C3"/>
    <w:rPr>
      <w:b/>
      <w:bCs/>
      <w:smallCaps/>
      <w:color w:val="0F4761" w:themeColor="accent1" w:themeShade="BF"/>
      <w:spacing w:val="5"/>
    </w:rPr>
  </w:style>
  <w:style w:type="character" w:styleId="Emphasis">
    <w:name w:val="Emphasis"/>
    <w:uiPriority w:val="20"/>
    <w:qFormat/>
    <w:rsid w:val="005E542B"/>
    <w:rPr>
      <w:color w:val="156082" w:themeColor="accent1"/>
    </w:rPr>
  </w:style>
  <w:style w:type="paragraph" w:styleId="NormalWeb">
    <w:name w:val="Normal (Web)"/>
    <w:basedOn w:val="Normal"/>
    <w:uiPriority w:val="99"/>
    <w:semiHidden/>
    <w:unhideWhenUsed/>
    <w:rsid w:val="00BA47C3"/>
    <w:pPr>
      <w:spacing w:before="100" w:beforeAutospacing="1" w:after="100" w:afterAutospacing="1"/>
    </w:pPr>
    <w:rPr>
      <w:rFonts w:ascii="Times New Roman" w:eastAsia="Times New Roman" w:hAnsi="Times New Roman" w:cs="Times New Roman"/>
      <w:kern w:val="0"/>
      <w:sz w:val="24"/>
      <w14:ligatures w14:val="none"/>
    </w:rPr>
  </w:style>
  <w:style w:type="character" w:styleId="Hyperlink">
    <w:name w:val="Hyperlink"/>
    <w:basedOn w:val="DefaultParagraphFont"/>
    <w:uiPriority w:val="99"/>
    <w:unhideWhenUsed/>
    <w:rsid w:val="00884AE6"/>
    <w:rPr>
      <w:color w:val="BF4E14" w:themeColor="accent2" w:themeShade="BF"/>
      <w:u w:val="single"/>
    </w:rPr>
  </w:style>
  <w:style w:type="character" w:customStyle="1" w:styleId="externallinkicon">
    <w:name w:val="external_link_icon"/>
    <w:basedOn w:val="DefaultParagraphFont"/>
    <w:rsid w:val="00BA47C3"/>
  </w:style>
  <w:style w:type="character" w:customStyle="1" w:styleId="screenreader-only">
    <w:name w:val="screenreader-only"/>
    <w:basedOn w:val="DefaultParagraphFont"/>
    <w:rsid w:val="00BA47C3"/>
  </w:style>
  <w:style w:type="character" w:styleId="Strong">
    <w:name w:val="Strong"/>
    <w:basedOn w:val="DefaultParagraphFont"/>
    <w:uiPriority w:val="22"/>
    <w:qFormat/>
    <w:rsid w:val="00BA47C3"/>
    <w:rPr>
      <w:b/>
      <w:bCs/>
    </w:rPr>
  </w:style>
  <w:style w:type="character" w:styleId="UnresolvedMention">
    <w:name w:val="Unresolved Mention"/>
    <w:basedOn w:val="DefaultParagraphFont"/>
    <w:uiPriority w:val="99"/>
    <w:semiHidden/>
    <w:unhideWhenUsed/>
    <w:rsid w:val="00884AE6"/>
    <w:rPr>
      <w:color w:val="605E5C"/>
      <w:shd w:val="clear" w:color="auto" w:fill="E1DFDD"/>
    </w:rPr>
  </w:style>
  <w:style w:type="character" w:styleId="FollowedHyperlink">
    <w:name w:val="FollowedHyperlink"/>
    <w:basedOn w:val="DefaultParagraphFont"/>
    <w:uiPriority w:val="99"/>
    <w:semiHidden/>
    <w:unhideWhenUsed/>
    <w:rsid w:val="00884AE6"/>
    <w:rPr>
      <w:color w:val="96607D" w:themeColor="followedHyperlink"/>
      <w:u w:val="single"/>
    </w:rPr>
  </w:style>
  <w:style w:type="table" w:styleId="TableGrid">
    <w:name w:val="Table Grid"/>
    <w:basedOn w:val="TableNormal"/>
    <w:uiPriority w:val="39"/>
    <w:rsid w:val="009A47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4047668">
      <w:bodyDiv w:val="1"/>
      <w:marLeft w:val="0"/>
      <w:marRight w:val="0"/>
      <w:marTop w:val="0"/>
      <w:marBottom w:val="0"/>
      <w:divBdr>
        <w:top w:val="none" w:sz="0" w:space="0" w:color="auto"/>
        <w:left w:val="none" w:sz="0" w:space="0" w:color="auto"/>
        <w:bottom w:val="none" w:sz="0" w:space="0" w:color="auto"/>
        <w:right w:val="none" w:sz="0" w:space="0" w:color="auto"/>
      </w:divBdr>
    </w:div>
    <w:div w:id="1140074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ss@caltech.edu" TargetMode="External"/><Relationship Id="rId13" Type="http://schemas.openxmlformats.org/officeDocument/2006/relationships/hyperlink" Target="https://ctlo.caltech.edu/universityteaching/programs/training/courseombuds" TargetMode="External"/><Relationship Id="rId18" Type="http://schemas.openxmlformats.org/officeDocument/2006/relationships/hyperlink" Target="https://titleix.caltech.edu/reporting/reporting-options" TargetMode="External"/><Relationship Id="rId3" Type="http://schemas.openxmlformats.org/officeDocument/2006/relationships/settings" Target="settings.xml"/><Relationship Id="rId7" Type="http://schemas.openxmlformats.org/officeDocument/2006/relationships/hyperlink" Target="https://cass.caltech.edu/" TargetMode="External"/><Relationship Id="rId12" Type="http://schemas.openxmlformats.org/officeDocument/2006/relationships/hyperlink" Target="https://ctlo.caltech.edu/universityteaching/resources/courses" TargetMode="External"/><Relationship Id="rId17" Type="http://schemas.openxmlformats.org/officeDocument/2006/relationships/hyperlink" Target="https://hr.caltech.edu/documents/2925/caltech_institute_policy-sex_and_gender_based_misconduct.pdf" TargetMode="External"/><Relationship Id="rId2" Type="http://schemas.openxmlformats.org/officeDocument/2006/relationships/styles" Target="styles.xml"/><Relationship Id="rId16" Type="http://schemas.openxmlformats.org/officeDocument/2006/relationships/hyperlink" Target="http://equity.caltech.edu/"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ctlo.caltech.edu/universityteaching/resources/courses/" TargetMode="External"/><Relationship Id="rId11" Type="http://schemas.openxmlformats.org/officeDocument/2006/relationships/hyperlink" Target="https://ctlo.caltech.edu/documents/18980/checklistcollaborationpolicy.pdf" TargetMode="External"/><Relationship Id="rId5" Type="http://schemas.openxmlformats.org/officeDocument/2006/relationships/hyperlink" Target="https://ctlo.caltech.edu/universityteaching/resources/courses/course-and-syllabus-design" TargetMode="External"/><Relationship Id="rId15" Type="http://schemas.openxmlformats.org/officeDocument/2006/relationships/hyperlink" Target="mailto:equity@caltech.edu" TargetMode="External"/><Relationship Id="rId10" Type="http://schemas.openxmlformats.org/officeDocument/2006/relationships/hyperlink" Target="https://writing.caltech.edu/resources-for-writers/understanding-and-avoiding-plagiaris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riting.caltech.edu/resources-for-instructors/helping-students-avoid-plagiarism-and-overcollaboration/plagiarism" TargetMode="External"/><Relationship Id="rId14" Type="http://schemas.openxmlformats.org/officeDocument/2006/relationships/hyperlink" Target="https://sites.google.com/site/arccaltech/about-us?authuser=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2383</Words>
  <Characters>13584</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Bryant, Jasmine R.</dc:creator>
  <cp:keywords/>
  <dc:description/>
  <cp:lastModifiedBy>Bryant, Jasmine R.</cp:lastModifiedBy>
  <cp:revision>2</cp:revision>
  <dcterms:created xsi:type="dcterms:W3CDTF">2025-07-09T16:47:00Z</dcterms:created>
  <dcterms:modified xsi:type="dcterms:W3CDTF">2025-07-09T16:47:00Z</dcterms:modified>
</cp:coreProperties>
</file>